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8C" w:rsidRPr="00BA6F9C" w:rsidRDefault="0063588C" w:rsidP="0063588C">
      <w:pPr>
        <w:jc w:val="center"/>
      </w:pPr>
      <w:r w:rsidRPr="00BA6F9C">
        <w:rPr>
          <w:noProof/>
          <w:color w:val="000000"/>
          <w:sz w:val="28"/>
          <w:lang w:val="en-US"/>
        </w:rPr>
        <w:drawing>
          <wp:inline distT="0" distB="0" distL="0" distR="0">
            <wp:extent cx="493395" cy="572135"/>
            <wp:effectExtent l="19050" t="0" r="1905"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493395" cy="572135"/>
                    </a:xfrm>
                    <a:prstGeom prst="rect">
                      <a:avLst/>
                    </a:prstGeom>
                    <a:noFill/>
                    <a:ln w="9525">
                      <a:noFill/>
                      <a:miter lim="800000"/>
                      <a:headEnd/>
                      <a:tailEnd/>
                    </a:ln>
                  </pic:spPr>
                </pic:pic>
              </a:graphicData>
            </a:graphic>
          </wp:inline>
        </w:drawing>
      </w:r>
    </w:p>
    <w:p w:rsidR="0063588C" w:rsidRPr="00BA6F9C" w:rsidRDefault="0063588C" w:rsidP="0063588C">
      <w:pPr>
        <w:jc w:val="center"/>
        <w:rPr>
          <w:rFonts w:ascii="Times New Roman" w:hAnsi="Times New Roman"/>
          <w:b/>
          <w:bCs/>
          <w:sz w:val="24"/>
          <w:szCs w:val="24"/>
        </w:rPr>
      </w:pPr>
      <w:r w:rsidRPr="00BA6F9C">
        <w:rPr>
          <w:rFonts w:ascii="Times New Roman" w:hAnsi="Times New Roman"/>
          <w:b/>
          <w:bCs/>
          <w:sz w:val="24"/>
          <w:szCs w:val="24"/>
        </w:rPr>
        <w:t>REPUBLIKA E SHQIPËRISË</w:t>
      </w:r>
    </w:p>
    <w:p w:rsidR="0063588C" w:rsidRPr="00BA6F9C" w:rsidRDefault="0063588C" w:rsidP="0063588C">
      <w:pPr>
        <w:jc w:val="center"/>
        <w:rPr>
          <w:rFonts w:ascii="Times New Roman" w:hAnsi="Times New Roman"/>
          <w:b/>
          <w:bCs/>
          <w:iCs/>
          <w:sz w:val="24"/>
          <w:szCs w:val="24"/>
        </w:rPr>
      </w:pPr>
      <w:r w:rsidRPr="00BA6F9C">
        <w:rPr>
          <w:rFonts w:ascii="Times New Roman" w:hAnsi="Times New Roman"/>
          <w:b/>
          <w:bCs/>
          <w:sz w:val="24"/>
          <w:szCs w:val="24"/>
        </w:rPr>
        <w:t>KUVENDI</w:t>
      </w:r>
    </w:p>
    <w:p w:rsidR="0063588C" w:rsidRDefault="0063588C" w:rsidP="0063588C">
      <w:pPr>
        <w:jc w:val="center"/>
        <w:rPr>
          <w:rFonts w:ascii="Times New Roman" w:eastAsia="Times New Roman" w:hAnsi="Times New Roman"/>
          <w:b/>
          <w:sz w:val="24"/>
          <w:szCs w:val="24"/>
          <w:lang w:eastAsia="it-IT"/>
        </w:rPr>
      </w:pPr>
    </w:p>
    <w:p w:rsidR="0063588C" w:rsidRDefault="0063588C" w:rsidP="0063588C">
      <w:pPr>
        <w:spacing w:after="0"/>
        <w:jc w:val="center"/>
        <w:rPr>
          <w:rFonts w:ascii="Times New Roman" w:eastAsia="Times New Roman" w:hAnsi="Times New Roman"/>
          <w:b/>
          <w:sz w:val="24"/>
          <w:szCs w:val="24"/>
          <w:lang w:eastAsia="it-IT"/>
        </w:rPr>
      </w:pPr>
      <w:r>
        <w:rPr>
          <w:rFonts w:ascii="Times New Roman" w:eastAsia="Times New Roman" w:hAnsi="Times New Roman"/>
          <w:b/>
          <w:sz w:val="24"/>
          <w:szCs w:val="24"/>
          <w:lang w:eastAsia="it-IT"/>
        </w:rPr>
        <w:t xml:space="preserve">PROJEKT </w:t>
      </w:r>
      <w:r w:rsidRPr="00BA6F9C">
        <w:rPr>
          <w:rFonts w:ascii="Times New Roman" w:eastAsia="Times New Roman" w:hAnsi="Times New Roman"/>
          <w:b/>
          <w:sz w:val="24"/>
          <w:szCs w:val="24"/>
          <w:lang w:eastAsia="it-IT"/>
        </w:rPr>
        <w:t>LIGJ</w:t>
      </w:r>
    </w:p>
    <w:p w:rsidR="0063588C" w:rsidRPr="00BA6F9C" w:rsidRDefault="0063588C" w:rsidP="0063588C">
      <w:pPr>
        <w:spacing w:after="0"/>
        <w:jc w:val="center"/>
        <w:rPr>
          <w:rFonts w:ascii="Times New Roman" w:eastAsia="Times New Roman" w:hAnsi="Times New Roman"/>
          <w:b/>
          <w:sz w:val="24"/>
          <w:szCs w:val="24"/>
          <w:lang w:eastAsia="it-IT"/>
        </w:rPr>
      </w:pPr>
    </w:p>
    <w:p w:rsidR="0063588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Nr.</w:t>
      </w:r>
      <w:r>
        <w:rPr>
          <w:rFonts w:ascii="Times New Roman" w:eastAsia="Times New Roman" w:hAnsi="Times New Roman"/>
          <w:b/>
          <w:sz w:val="24"/>
          <w:szCs w:val="24"/>
          <w:lang w:eastAsia="it-IT"/>
        </w:rPr>
        <w:t xml:space="preserve"> </w:t>
      </w:r>
      <w:r w:rsidRPr="00BA6F9C">
        <w:rPr>
          <w:rFonts w:ascii="Times New Roman" w:eastAsia="Times New Roman" w:hAnsi="Times New Roman"/>
          <w:b/>
          <w:sz w:val="24"/>
          <w:szCs w:val="24"/>
          <w:lang w:eastAsia="it-IT"/>
        </w:rPr>
        <w:t>____, datë_____._____.201</w:t>
      </w:r>
      <w:r>
        <w:rPr>
          <w:rFonts w:ascii="Times New Roman" w:eastAsia="Times New Roman" w:hAnsi="Times New Roman"/>
          <w:b/>
          <w:sz w:val="24"/>
          <w:szCs w:val="24"/>
          <w:lang w:eastAsia="it-IT"/>
        </w:rPr>
        <w:t>9</w:t>
      </w:r>
    </w:p>
    <w:p w:rsidR="0063588C" w:rsidRDefault="0063588C" w:rsidP="0063588C">
      <w:pPr>
        <w:spacing w:after="0"/>
        <w:jc w:val="center"/>
        <w:rPr>
          <w:rFonts w:ascii="Times New Roman" w:eastAsia="Times New Roman" w:hAnsi="Times New Roman"/>
          <w:b/>
          <w:sz w:val="24"/>
          <w:szCs w:val="24"/>
          <w:lang w:eastAsia="it-IT"/>
        </w:rPr>
      </w:pPr>
    </w:p>
    <w:p w:rsidR="0063588C" w:rsidRPr="00BA6F9C" w:rsidRDefault="0063588C" w:rsidP="0063588C">
      <w:pPr>
        <w:spacing w:after="0"/>
        <w:jc w:val="center"/>
        <w:rPr>
          <w:rFonts w:ascii="Times New Roman" w:eastAsia="Times New Roman" w:hAnsi="Times New Roman"/>
          <w:b/>
          <w:sz w:val="24"/>
          <w:szCs w:val="24"/>
          <w:vertAlign w:val="superscript"/>
          <w:lang w:eastAsia="it-IT"/>
        </w:rPr>
      </w:pPr>
      <w:r w:rsidRPr="00BA6F9C">
        <w:rPr>
          <w:rFonts w:ascii="Times New Roman" w:eastAsia="Times New Roman" w:hAnsi="Times New Roman"/>
          <w:b/>
          <w:sz w:val="24"/>
          <w:szCs w:val="24"/>
          <w:lang w:eastAsia="it-IT"/>
        </w:rPr>
        <w:t>PËR</w:t>
      </w:r>
      <w:r>
        <w:rPr>
          <w:rFonts w:ascii="Times New Roman" w:eastAsia="Times New Roman" w:hAnsi="Times New Roman"/>
          <w:b/>
          <w:sz w:val="24"/>
          <w:szCs w:val="24"/>
          <w:lang w:eastAsia="it-IT"/>
        </w:rPr>
        <w:t xml:space="preserve"> </w:t>
      </w:r>
      <w:r w:rsidRPr="00BA6F9C">
        <w:rPr>
          <w:rFonts w:ascii="Times New Roman" w:eastAsia="Times New Roman" w:hAnsi="Times New Roman"/>
          <w:b/>
          <w:sz w:val="24"/>
          <w:szCs w:val="24"/>
          <w:lang w:eastAsia="it-IT"/>
        </w:rPr>
        <w:t>DISA NDRYSHIME</w:t>
      </w:r>
      <w:r>
        <w:rPr>
          <w:rFonts w:ascii="Times New Roman" w:eastAsia="Times New Roman" w:hAnsi="Times New Roman"/>
          <w:b/>
          <w:sz w:val="24"/>
          <w:szCs w:val="24"/>
          <w:lang w:eastAsia="it-IT"/>
        </w:rPr>
        <w:t xml:space="preserve"> DHE SHTESA </w:t>
      </w:r>
      <w:r w:rsidRPr="00BA6F9C">
        <w:rPr>
          <w:rFonts w:ascii="Times New Roman" w:eastAsia="Times New Roman" w:hAnsi="Times New Roman"/>
          <w:b/>
          <w:sz w:val="24"/>
          <w:szCs w:val="24"/>
          <w:lang w:eastAsia="it-IT"/>
        </w:rPr>
        <w:t>NË LIGJIN NR. 9863, DATË 28.1.2008 “PËR USHQIMIN”, I NDRYSHUAR</w:t>
      </w:r>
    </w:p>
    <w:p w:rsidR="0063588C" w:rsidRPr="00BA6F9C" w:rsidRDefault="0063588C" w:rsidP="0063588C">
      <w:pPr>
        <w:spacing w:after="0"/>
        <w:jc w:val="both"/>
        <w:rPr>
          <w:rFonts w:ascii="Times New Roman" w:eastAsia="Times New Roman" w:hAnsi="Times New Roman"/>
          <w:sz w:val="24"/>
          <w:szCs w:val="24"/>
          <w:lang w:eastAsia="it-IT"/>
        </w:rPr>
      </w:pPr>
    </w:p>
    <w:p w:rsidR="0063588C" w:rsidRDefault="0063588C" w:rsidP="0063588C">
      <w:pP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Në mbështetje të neneve, 78</w:t>
      </w:r>
      <w:r w:rsidRPr="00BA6F9C">
        <w:rPr>
          <w:rFonts w:ascii="Times New Roman" w:eastAsia="Times New Roman" w:hAnsi="Times New Roman"/>
          <w:sz w:val="24"/>
          <w:szCs w:val="24"/>
          <w:lang w:eastAsia="it-IT"/>
        </w:rPr>
        <w:t xml:space="preserve"> dhe 83 pika 1 të Kushtetutës, me propozim të Këshillit të Ministrave</w:t>
      </w:r>
    </w:p>
    <w:p w:rsidR="0063588C" w:rsidRPr="00617D15" w:rsidRDefault="0063588C" w:rsidP="0063588C">
      <w:pPr>
        <w:spacing w:after="0"/>
        <w:jc w:val="both"/>
        <w:rPr>
          <w:rFonts w:ascii="Times New Roman" w:eastAsia="Times New Roman" w:hAnsi="Times New Roman"/>
          <w:sz w:val="24"/>
          <w:szCs w:val="24"/>
          <w:lang w:eastAsia="it-IT"/>
        </w:rPr>
      </w:pPr>
    </w:p>
    <w:p w:rsidR="0063588C" w:rsidRPr="00617D15" w:rsidRDefault="0063588C" w:rsidP="0063588C">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KUVENDI</w:t>
      </w:r>
    </w:p>
    <w:p w:rsidR="0063588C" w:rsidRPr="00617D15" w:rsidRDefault="0063588C" w:rsidP="0063588C">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I REPUBLIKËS SË SHQIPËRISË</w:t>
      </w:r>
    </w:p>
    <w:p w:rsidR="0063588C" w:rsidRPr="00617D15" w:rsidRDefault="0063588C" w:rsidP="0063588C">
      <w:pPr>
        <w:spacing w:after="0"/>
        <w:jc w:val="center"/>
        <w:rPr>
          <w:rFonts w:ascii="Times New Roman" w:eastAsia="Times New Roman" w:hAnsi="Times New Roman"/>
          <w:sz w:val="24"/>
          <w:szCs w:val="24"/>
          <w:lang w:val="it-IT" w:eastAsia="it-IT"/>
        </w:rPr>
      </w:pPr>
    </w:p>
    <w:p w:rsidR="0063588C" w:rsidRPr="00617D15" w:rsidRDefault="0063588C" w:rsidP="0063588C">
      <w:pPr>
        <w:spacing w:after="0"/>
        <w:jc w:val="center"/>
        <w:rPr>
          <w:rFonts w:ascii="Times New Roman" w:eastAsia="Times New Roman" w:hAnsi="Times New Roman"/>
          <w:sz w:val="24"/>
          <w:szCs w:val="24"/>
          <w:lang w:val="it-IT" w:eastAsia="it-IT"/>
        </w:rPr>
      </w:pPr>
      <w:r w:rsidRPr="00617D15">
        <w:rPr>
          <w:rFonts w:ascii="Times New Roman" w:eastAsia="Times New Roman" w:hAnsi="Times New Roman"/>
          <w:sz w:val="24"/>
          <w:szCs w:val="24"/>
          <w:lang w:val="it-IT" w:eastAsia="it-IT"/>
        </w:rPr>
        <w:t>VENDOSI:</w:t>
      </w:r>
    </w:p>
    <w:p w:rsidR="0063588C" w:rsidRPr="00BA6F9C" w:rsidRDefault="0063588C" w:rsidP="0063588C">
      <w:pPr>
        <w:spacing w:after="0"/>
        <w:jc w:val="center"/>
        <w:rPr>
          <w:rFonts w:ascii="Times New Roman" w:eastAsia="Times New Roman" w:hAnsi="Times New Roman"/>
          <w:sz w:val="24"/>
          <w:szCs w:val="24"/>
          <w:lang w:val="it-IT" w:eastAsia="it-IT"/>
        </w:rPr>
      </w:pPr>
    </w:p>
    <w:p w:rsidR="0063588C" w:rsidRDefault="0063588C" w:rsidP="0063588C">
      <w:pPr>
        <w:spacing w:after="0"/>
        <w:jc w:val="both"/>
        <w:rPr>
          <w:rFonts w:ascii="Times New Roman" w:eastAsia="Times New Roman" w:hAnsi="Times New Roman"/>
          <w:sz w:val="24"/>
          <w:szCs w:val="24"/>
          <w:lang w:val="it-IT" w:eastAsia="it-IT"/>
        </w:rPr>
      </w:pPr>
      <w:r w:rsidRPr="00BA6F9C">
        <w:rPr>
          <w:rFonts w:ascii="Times New Roman" w:eastAsia="Times New Roman" w:hAnsi="Times New Roman"/>
          <w:sz w:val="24"/>
          <w:szCs w:val="24"/>
          <w:lang w:val="it-IT" w:eastAsia="it-IT"/>
        </w:rPr>
        <w:t>Në  ligjin nr. 9863, datë 28.1.2008 “Për Ushqimin”, i ndryshuar, bëhen këto ndryshime</w:t>
      </w:r>
      <w:r>
        <w:rPr>
          <w:rFonts w:ascii="Times New Roman" w:eastAsia="Times New Roman" w:hAnsi="Times New Roman"/>
          <w:sz w:val="24"/>
          <w:szCs w:val="24"/>
          <w:lang w:val="it-IT" w:eastAsia="it-IT"/>
        </w:rPr>
        <w:t xml:space="preserve"> dhe shtesa</w:t>
      </w:r>
      <w:r w:rsidRPr="00BA6F9C">
        <w:rPr>
          <w:rFonts w:ascii="Times New Roman" w:eastAsia="Times New Roman" w:hAnsi="Times New Roman"/>
          <w:sz w:val="24"/>
          <w:szCs w:val="24"/>
          <w:lang w:val="it-IT" w:eastAsia="it-IT"/>
        </w:rPr>
        <w:t>:</w:t>
      </w:r>
    </w:p>
    <w:p w:rsidR="0063588C" w:rsidRPr="00BA6F9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Neni 1</w:t>
      </w:r>
    </w:p>
    <w:p w:rsidR="0063588C" w:rsidRPr="00235281" w:rsidRDefault="0063588C" w:rsidP="0063588C">
      <w:pPr>
        <w:spacing w:after="0"/>
        <w:jc w:val="both"/>
        <w:rPr>
          <w:rFonts w:ascii="Times New Roman" w:hAnsi="Times New Roman"/>
          <w:sz w:val="24"/>
          <w:szCs w:val="24"/>
          <w:lang w:eastAsia="it-IT"/>
        </w:rPr>
      </w:pPr>
      <w:r>
        <w:rPr>
          <w:rFonts w:ascii="Times New Roman" w:hAnsi="Times New Roman"/>
          <w:sz w:val="24"/>
          <w:szCs w:val="24"/>
        </w:rPr>
        <w:t xml:space="preserve">1. </w:t>
      </w:r>
      <w:r w:rsidRPr="00235281">
        <w:rPr>
          <w:rFonts w:ascii="Times New Roman" w:hAnsi="Times New Roman"/>
          <w:sz w:val="24"/>
          <w:szCs w:val="24"/>
        </w:rPr>
        <w:t>Kudo në ligj emërtimet “Ministri i Bujqësisë, Ushqimit dhe Mbrojtjes së Konsumatorit” “Autoriteti Kombëtar i Ushqimit”</w:t>
      </w:r>
      <w:r>
        <w:rPr>
          <w:rFonts w:ascii="Times New Roman" w:hAnsi="Times New Roman"/>
          <w:sz w:val="24"/>
          <w:szCs w:val="24"/>
        </w:rPr>
        <w:t xml:space="preserve"> </w:t>
      </w:r>
      <w:r w:rsidRPr="00235281">
        <w:rPr>
          <w:rFonts w:ascii="Times New Roman" w:hAnsi="Times New Roman"/>
          <w:sz w:val="24"/>
          <w:szCs w:val="24"/>
        </w:rPr>
        <w:t>dhe “Instituti i Sigurisë Ushqimore dhe Veterinarisë” zëvendësohen përkatësisht me emërtimet “Ministri”, “Institucioni përgjegjës për kontrollin zyrtar të ushqimit dhe ushqimit për kafshë” dhe “Instituti përgjegjës për kryerjen e analizave të sigurisë ushqimore dhe veterinarisë”.</w:t>
      </w:r>
      <w:r w:rsidRPr="00235281">
        <w:rPr>
          <w:rFonts w:ascii="Times New Roman" w:hAnsi="Times New Roman"/>
          <w:sz w:val="24"/>
          <w:szCs w:val="24"/>
          <w:lang w:eastAsia="it-IT"/>
        </w:rPr>
        <w:t xml:space="preserve"> </w:t>
      </w:r>
    </w:p>
    <w:p w:rsidR="0063588C" w:rsidRDefault="0063588C" w:rsidP="0063588C">
      <w:pPr>
        <w:spacing w:after="0"/>
        <w:jc w:val="center"/>
        <w:rPr>
          <w:rFonts w:ascii="Times New Roman" w:eastAsia="Times New Roman" w:hAnsi="Times New Roman"/>
          <w:b/>
          <w:sz w:val="24"/>
          <w:szCs w:val="24"/>
          <w:lang w:eastAsia="it-IT"/>
        </w:rPr>
      </w:pPr>
    </w:p>
    <w:p w:rsidR="0063588C" w:rsidRPr="00BA6F9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 xml:space="preserve">Neni </w:t>
      </w:r>
      <w:r>
        <w:rPr>
          <w:rFonts w:ascii="Times New Roman" w:eastAsia="Times New Roman" w:hAnsi="Times New Roman"/>
          <w:b/>
          <w:sz w:val="24"/>
          <w:szCs w:val="24"/>
          <w:lang w:eastAsia="it-IT"/>
        </w:rPr>
        <w:t>2</w:t>
      </w:r>
    </w:p>
    <w:p w:rsidR="0063588C" w:rsidRDefault="0063588C" w:rsidP="0063588C">
      <w:pPr>
        <w:spacing w:after="0"/>
        <w:jc w:val="both"/>
        <w:rPr>
          <w:rFonts w:ascii="Times New Roman" w:hAnsi="Times New Roman"/>
          <w:sz w:val="24"/>
          <w:szCs w:val="24"/>
          <w:lang w:eastAsia="it-IT"/>
        </w:rPr>
      </w:pP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Neni 21 shfuqizohet.</w:t>
      </w:r>
    </w:p>
    <w:p w:rsidR="0063588C" w:rsidRDefault="0063588C" w:rsidP="0063588C">
      <w:pPr>
        <w:spacing w:after="0"/>
        <w:jc w:val="center"/>
        <w:rPr>
          <w:rFonts w:ascii="Times New Roman" w:eastAsia="Times New Roman" w:hAnsi="Times New Roman"/>
          <w:b/>
          <w:sz w:val="24"/>
          <w:szCs w:val="24"/>
          <w:lang w:eastAsia="it-IT"/>
        </w:rPr>
      </w:pPr>
    </w:p>
    <w:p w:rsidR="0063588C" w:rsidRPr="00BA6F9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 xml:space="preserve">Neni </w:t>
      </w:r>
      <w:r>
        <w:rPr>
          <w:rFonts w:ascii="Times New Roman" w:eastAsia="Times New Roman" w:hAnsi="Times New Roman"/>
          <w:b/>
          <w:sz w:val="24"/>
          <w:szCs w:val="24"/>
          <w:lang w:eastAsia="it-IT"/>
        </w:rPr>
        <w:t>3</w:t>
      </w:r>
    </w:p>
    <w:p w:rsidR="0063588C" w:rsidRDefault="0063588C" w:rsidP="0063588C">
      <w:pPr>
        <w:spacing w:after="0"/>
        <w:jc w:val="both"/>
        <w:rPr>
          <w:rFonts w:ascii="Times New Roman" w:eastAsia="Times New Roman" w:hAnsi="Times New Roman"/>
          <w:sz w:val="24"/>
          <w:szCs w:val="24"/>
          <w:lang w:eastAsia="it-IT"/>
        </w:rPr>
      </w:pPr>
    </w:p>
    <w:p w:rsidR="0063588C" w:rsidRPr="00592501" w:rsidRDefault="0063588C" w:rsidP="0063588C">
      <w:pP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w:t>
      </w:r>
      <w:r w:rsidRPr="00592501">
        <w:rPr>
          <w:rFonts w:ascii="Times New Roman" w:eastAsia="Times New Roman" w:hAnsi="Times New Roman"/>
          <w:sz w:val="24"/>
          <w:szCs w:val="24"/>
          <w:lang w:eastAsia="it-IT"/>
        </w:rPr>
        <w:t>ika 7</w:t>
      </w:r>
      <w:r>
        <w:rPr>
          <w:rFonts w:ascii="Times New Roman" w:eastAsia="Times New Roman" w:hAnsi="Times New Roman"/>
          <w:sz w:val="24"/>
          <w:szCs w:val="24"/>
          <w:lang w:eastAsia="it-IT"/>
        </w:rPr>
        <w:t xml:space="preserve"> e </w:t>
      </w:r>
      <w:r w:rsidRPr="00592501">
        <w:rPr>
          <w:rFonts w:ascii="Times New Roman" w:eastAsia="Times New Roman" w:hAnsi="Times New Roman"/>
          <w:sz w:val="24"/>
          <w:szCs w:val="24"/>
          <w:lang w:eastAsia="it-IT"/>
        </w:rPr>
        <w:t>neni</w:t>
      </w:r>
      <w:r>
        <w:rPr>
          <w:rFonts w:ascii="Times New Roman" w:eastAsia="Times New Roman" w:hAnsi="Times New Roman"/>
          <w:sz w:val="24"/>
          <w:szCs w:val="24"/>
          <w:lang w:eastAsia="it-IT"/>
        </w:rPr>
        <w:t>t</w:t>
      </w:r>
      <w:r w:rsidRPr="00592501">
        <w:rPr>
          <w:rFonts w:ascii="Times New Roman" w:eastAsia="Times New Roman" w:hAnsi="Times New Roman"/>
          <w:sz w:val="24"/>
          <w:szCs w:val="24"/>
          <w:lang w:eastAsia="it-IT"/>
        </w:rPr>
        <w:t xml:space="preserve"> 26,  </w:t>
      </w:r>
      <w:r w:rsidRPr="00BA6F9C">
        <w:rPr>
          <w:rFonts w:ascii="Times New Roman" w:eastAsia="Times New Roman" w:hAnsi="Times New Roman"/>
          <w:sz w:val="24"/>
          <w:szCs w:val="24"/>
          <w:lang w:eastAsia="it-IT"/>
        </w:rPr>
        <w:t>ndryshohet si më poshtë:</w:t>
      </w:r>
    </w:p>
    <w:p w:rsidR="0063588C" w:rsidRPr="00C57E00" w:rsidRDefault="0063588C" w:rsidP="0063588C">
      <w:pPr>
        <w:spacing w:after="0"/>
        <w:jc w:val="both"/>
        <w:rPr>
          <w:rFonts w:ascii="Times New Roman" w:hAnsi="Times New Roman"/>
          <w:color w:val="000000"/>
          <w:sz w:val="24"/>
          <w:szCs w:val="24"/>
        </w:rPr>
      </w:pPr>
      <w:r>
        <w:rPr>
          <w:rFonts w:ascii="Times New Roman" w:hAnsi="Times New Roman"/>
          <w:color w:val="000000"/>
          <w:sz w:val="24"/>
          <w:szCs w:val="24"/>
        </w:rPr>
        <w:t>“</w:t>
      </w:r>
      <w:r w:rsidRPr="00C57E00">
        <w:rPr>
          <w:rFonts w:ascii="Times New Roman" w:hAnsi="Times New Roman"/>
          <w:color w:val="000000"/>
          <w:sz w:val="24"/>
          <w:szCs w:val="24"/>
        </w:rPr>
        <w:t xml:space="preserve">7. Përjashtime nga zbatimi i sistemit të vetëkontrollit, sipas pikës 1 të këtij neni, bëhen </w:t>
      </w:r>
      <w:r>
        <w:rPr>
          <w:rFonts w:ascii="Times New Roman" w:hAnsi="Times New Roman"/>
          <w:color w:val="000000"/>
          <w:sz w:val="24"/>
          <w:szCs w:val="24"/>
        </w:rPr>
        <w:t xml:space="preserve">për </w:t>
      </w:r>
      <w:r w:rsidRPr="00C57E00">
        <w:rPr>
          <w:rFonts w:ascii="Times New Roman" w:hAnsi="Times New Roman"/>
          <w:color w:val="000000"/>
          <w:sz w:val="24"/>
          <w:szCs w:val="24"/>
        </w:rPr>
        <w:t>prodhuesit e produkteve tradicionale, prodhues</w:t>
      </w:r>
      <w:r>
        <w:rPr>
          <w:rFonts w:ascii="Times New Roman" w:hAnsi="Times New Roman"/>
          <w:color w:val="000000"/>
          <w:sz w:val="24"/>
          <w:szCs w:val="24"/>
        </w:rPr>
        <w:t>it</w:t>
      </w:r>
      <w:r w:rsidRPr="00C57E00">
        <w:rPr>
          <w:rFonts w:ascii="Times New Roman" w:hAnsi="Times New Roman"/>
          <w:color w:val="000000"/>
          <w:sz w:val="24"/>
          <w:szCs w:val="24"/>
        </w:rPr>
        <w:t xml:space="preserve"> </w:t>
      </w:r>
      <w:r>
        <w:rPr>
          <w:rFonts w:ascii="Times New Roman" w:hAnsi="Times New Roman"/>
          <w:color w:val="000000"/>
          <w:sz w:val="24"/>
          <w:szCs w:val="24"/>
        </w:rPr>
        <w:t>e</w:t>
      </w:r>
      <w:r w:rsidRPr="00C57E00">
        <w:rPr>
          <w:rFonts w:ascii="Times New Roman" w:hAnsi="Times New Roman"/>
          <w:color w:val="000000"/>
          <w:sz w:val="24"/>
          <w:szCs w:val="24"/>
        </w:rPr>
        <w:t xml:space="preserve"> sasive t</w:t>
      </w:r>
      <w:r>
        <w:rPr>
          <w:rFonts w:ascii="Times New Roman" w:hAnsi="Times New Roman"/>
          <w:color w:val="000000"/>
          <w:sz w:val="24"/>
          <w:szCs w:val="24"/>
        </w:rPr>
        <w:t>ë</w:t>
      </w:r>
      <w:r w:rsidRPr="00C57E00">
        <w:rPr>
          <w:rFonts w:ascii="Times New Roman" w:hAnsi="Times New Roman"/>
          <w:color w:val="000000"/>
          <w:sz w:val="24"/>
          <w:szCs w:val="24"/>
        </w:rPr>
        <w:t xml:space="preserve"> vogla t</w:t>
      </w:r>
      <w:r>
        <w:rPr>
          <w:rFonts w:ascii="Times New Roman" w:hAnsi="Times New Roman"/>
          <w:color w:val="000000"/>
          <w:sz w:val="24"/>
          <w:szCs w:val="24"/>
        </w:rPr>
        <w:t>ë</w:t>
      </w:r>
      <w:r w:rsidRPr="00C57E00">
        <w:rPr>
          <w:rFonts w:ascii="Times New Roman" w:hAnsi="Times New Roman"/>
          <w:color w:val="000000"/>
          <w:sz w:val="24"/>
          <w:szCs w:val="24"/>
        </w:rPr>
        <w:t xml:space="preserve"> produkteve primare q</w:t>
      </w:r>
      <w:r>
        <w:rPr>
          <w:rFonts w:ascii="Times New Roman" w:hAnsi="Times New Roman"/>
          <w:color w:val="000000"/>
          <w:sz w:val="24"/>
          <w:szCs w:val="24"/>
        </w:rPr>
        <w:t>ë</w:t>
      </w:r>
      <w:r w:rsidRPr="00C57E00">
        <w:rPr>
          <w:rFonts w:ascii="Times New Roman" w:hAnsi="Times New Roman"/>
          <w:color w:val="000000"/>
          <w:sz w:val="24"/>
          <w:szCs w:val="24"/>
        </w:rPr>
        <w:t xml:space="preserve"> furnizojn</w:t>
      </w:r>
      <w:r>
        <w:rPr>
          <w:rFonts w:ascii="Times New Roman" w:hAnsi="Times New Roman"/>
          <w:color w:val="000000"/>
          <w:sz w:val="24"/>
          <w:szCs w:val="24"/>
        </w:rPr>
        <w:t>ë</w:t>
      </w:r>
      <w:r w:rsidRPr="00C57E00">
        <w:rPr>
          <w:rFonts w:ascii="Times New Roman" w:hAnsi="Times New Roman"/>
          <w:color w:val="000000"/>
          <w:sz w:val="24"/>
          <w:szCs w:val="24"/>
        </w:rPr>
        <w:t xml:space="preserve"> direkt konsumatorin e fundit ose operator</w:t>
      </w:r>
      <w:r>
        <w:rPr>
          <w:rFonts w:ascii="Times New Roman" w:hAnsi="Times New Roman"/>
          <w:color w:val="000000"/>
          <w:sz w:val="24"/>
          <w:szCs w:val="24"/>
        </w:rPr>
        <w:t>ë</w:t>
      </w:r>
      <w:r w:rsidRPr="00C57E00">
        <w:rPr>
          <w:rFonts w:ascii="Times New Roman" w:hAnsi="Times New Roman"/>
          <w:color w:val="000000"/>
          <w:sz w:val="24"/>
          <w:szCs w:val="24"/>
        </w:rPr>
        <w:t xml:space="preserve"> biznesi t</w:t>
      </w:r>
      <w:r>
        <w:rPr>
          <w:rFonts w:ascii="Times New Roman" w:hAnsi="Times New Roman"/>
          <w:color w:val="000000"/>
          <w:sz w:val="24"/>
          <w:szCs w:val="24"/>
        </w:rPr>
        <w:t>ë</w:t>
      </w:r>
      <w:r w:rsidRPr="00C57E00">
        <w:rPr>
          <w:rFonts w:ascii="Times New Roman" w:hAnsi="Times New Roman"/>
          <w:color w:val="000000"/>
          <w:sz w:val="24"/>
          <w:szCs w:val="24"/>
        </w:rPr>
        <w:t xml:space="preserve"> prodhimit dhe shitjes me pakic</w:t>
      </w:r>
      <w:r>
        <w:rPr>
          <w:rFonts w:ascii="Times New Roman" w:hAnsi="Times New Roman"/>
          <w:color w:val="000000"/>
          <w:sz w:val="24"/>
          <w:szCs w:val="24"/>
        </w:rPr>
        <w:t>ë</w:t>
      </w:r>
      <w:r w:rsidRPr="00C57E00">
        <w:rPr>
          <w:rFonts w:ascii="Times New Roman" w:hAnsi="Times New Roman"/>
          <w:color w:val="000000"/>
          <w:sz w:val="24"/>
          <w:szCs w:val="24"/>
        </w:rPr>
        <w:t xml:space="preserve"> direkt tek konsumatori i fundit, nëse </w:t>
      </w:r>
      <w:r w:rsidRPr="00235281">
        <w:rPr>
          <w:rFonts w:ascii="Times New Roman" w:hAnsi="Times New Roman"/>
          <w:sz w:val="24"/>
          <w:szCs w:val="24"/>
        </w:rPr>
        <w:t>Institucioni përgjegjës për kontrollin zyrtar të ushqimit dhe ushqimit për kafshë</w:t>
      </w:r>
      <w:r>
        <w:rPr>
          <w:rFonts w:ascii="Times New Roman" w:hAnsi="Times New Roman"/>
          <w:color w:val="000000"/>
          <w:sz w:val="24"/>
          <w:szCs w:val="24"/>
        </w:rPr>
        <w:t xml:space="preserve">, pas kontrollit të ushtruar, konfirmon se </w:t>
      </w:r>
      <w:r w:rsidRPr="00C57E00">
        <w:rPr>
          <w:rFonts w:ascii="Times New Roman" w:hAnsi="Times New Roman"/>
          <w:color w:val="000000"/>
          <w:sz w:val="24"/>
          <w:szCs w:val="24"/>
        </w:rPr>
        <w:t>garantohet arritja e një niveli të pranueshëm higjienik, sipas praktikave të mira të prodhimit. Sas</w:t>
      </w:r>
      <w:r>
        <w:rPr>
          <w:rFonts w:ascii="Times New Roman" w:hAnsi="Times New Roman"/>
          <w:color w:val="000000"/>
          <w:sz w:val="24"/>
          <w:szCs w:val="24"/>
        </w:rPr>
        <w:t>ia e prodhimit dhe shitjes, rrezja</w:t>
      </w:r>
      <w:r w:rsidRPr="00C57E00">
        <w:rPr>
          <w:rFonts w:ascii="Times New Roman" w:hAnsi="Times New Roman"/>
          <w:color w:val="000000"/>
          <w:sz w:val="24"/>
          <w:szCs w:val="24"/>
        </w:rPr>
        <w:t xml:space="preserve"> e tregtimit, kushtet dhe kriteret e miratimit t</w:t>
      </w:r>
      <w:r>
        <w:rPr>
          <w:rFonts w:ascii="Times New Roman" w:hAnsi="Times New Roman"/>
          <w:color w:val="000000"/>
          <w:sz w:val="24"/>
          <w:szCs w:val="24"/>
        </w:rPr>
        <w:t>ë</w:t>
      </w:r>
      <w:r w:rsidRPr="00C57E00">
        <w:rPr>
          <w:rFonts w:ascii="Times New Roman" w:hAnsi="Times New Roman"/>
          <w:color w:val="000000"/>
          <w:sz w:val="24"/>
          <w:szCs w:val="24"/>
        </w:rPr>
        <w:t xml:space="preserve"> operator</w:t>
      </w:r>
      <w:r>
        <w:rPr>
          <w:rFonts w:ascii="Times New Roman" w:hAnsi="Times New Roman"/>
          <w:color w:val="000000"/>
          <w:sz w:val="24"/>
          <w:szCs w:val="24"/>
        </w:rPr>
        <w:t>ë</w:t>
      </w:r>
      <w:r w:rsidRPr="00C57E00">
        <w:rPr>
          <w:rFonts w:ascii="Times New Roman" w:hAnsi="Times New Roman"/>
          <w:color w:val="000000"/>
          <w:sz w:val="24"/>
          <w:szCs w:val="24"/>
        </w:rPr>
        <w:t>ve t</w:t>
      </w:r>
      <w:r>
        <w:rPr>
          <w:rFonts w:ascii="Times New Roman" w:hAnsi="Times New Roman"/>
          <w:color w:val="000000"/>
          <w:sz w:val="24"/>
          <w:szCs w:val="24"/>
        </w:rPr>
        <w:t>ë</w:t>
      </w:r>
      <w:r w:rsidRPr="00C57E00">
        <w:rPr>
          <w:rFonts w:ascii="Times New Roman" w:hAnsi="Times New Roman"/>
          <w:color w:val="000000"/>
          <w:sz w:val="24"/>
          <w:szCs w:val="24"/>
        </w:rPr>
        <w:t xml:space="preserve"> biznesit q</w:t>
      </w:r>
      <w:r>
        <w:rPr>
          <w:rFonts w:ascii="Times New Roman" w:hAnsi="Times New Roman"/>
          <w:color w:val="000000"/>
          <w:sz w:val="24"/>
          <w:szCs w:val="24"/>
        </w:rPr>
        <w:t>ë</w:t>
      </w:r>
      <w:r w:rsidRPr="00C57E00">
        <w:rPr>
          <w:rFonts w:ascii="Times New Roman" w:hAnsi="Times New Roman"/>
          <w:color w:val="000000"/>
          <w:sz w:val="24"/>
          <w:szCs w:val="24"/>
        </w:rPr>
        <w:t xml:space="preserve"> p</w:t>
      </w:r>
      <w:r>
        <w:rPr>
          <w:rFonts w:ascii="Times New Roman" w:hAnsi="Times New Roman"/>
          <w:color w:val="000000"/>
          <w:sz w:val="24"/>
          <w:szCs w:val="24"/>
        </w:rPr>
        <w:t>ë</w:t>
      </w:r>
      <w:r w:rsidRPr="00C57E00">
        <w:rPr>
          <w:rFonts w:ascii="Times New Roman" w:hAnsi="Times New Roman"/>
          <w:color w:val="000000"/>
          <w:sz w:val="24"/>
          <w:szCs w:val="24"/>
        </w:rPr>
        <w:t>rjashtohen nga zbatimi i sistemit t</w:t>
      </w:r>
      <w:r>
        <w:rPr>
          <w:rFonts w:ascii="Times New Roman" w:hAnsi="Times New Roman"/>
          <w:color w:val="000000"/>
          <w:sz w:val="24"/>
          <w:szCs w:val="24"/>
        </w:rPr>
        <w:t>ë</w:t>
      </w:r>
      <w:r w:rsidRPr="00C57E00">
        <w:rPr>
          <w:rFonts w:ascii="Times New Roman" w:hAnsi="Times New Roman"/>
          <w:color w:val="000000"/>
          <w:sz w:val="24"/>
          <w:szCs w:val="24"/>
        </w:rPr>
        <w:t xml:space="preserve"> vetëkontrollit</w:t>
      </w:r>
      <w:r>
        <w:rPr>
          <w:rFonts w:ascii="Times New Roman" w:hAnsi="Times New Roman"/>
          <w:color w:val="000000"/>
          <w:sz w:val="24"/>
          <w:szCs w:val="24"/>
        </w:rPr>
        <w:t>,</w:t>
      </w:r>
      <w:r w:rsidRPr="00C57E00">
        <w:rPr>
          <w:rFonts w:ascii="Times New Roman" w:hAnsi="Times New Roman"/>
          <w:color w:val="000000"/>
          <w:sz w:val="24"/>
          <w:szCs w:val="24"/>
        </w:rPr>
        <w:t xml:space="preserve"> p</w:t>
      </w:r>
      <w:r>
        <w:rPr>
          <w:rFonts w:ascii="Times New Roman" w:hAnsi="Times New Roman"/>
          <w:color w:val="000000"/>
          <w:sz w:val="24"/>
          <w:szCs w:val="24"/>
        </w:rPr>
        <w:t>ë</w:t>
      </w:r>
      <w:r w:rsidRPr="00C57E00">
        <w:rPr>
          <w:rFonts w:ascii="Times New Roman" w:hAnsi="Times New Roman"/>
          <w:color w:val="000000"/>
          <w:sz w:val="24"/>
          <w:szCs w:val="24"/>
        </w:rPr>
        <w:t>rcaktohe</w:t>
      </w:r>
      <w:r>
        <w:rPr>
          <w:rFonts w:ascii="Times New Roman" w:hAnsi="Times New Roman"/>
          <w:color w:val="000000"/>
          <w:sz w:val="24"/>
          <w:szCs w:val="24"/>
        </w:rPr>
        <w:t>n me u</w:t>
      </w:r>
      <w:r w:rsidRPr="00C57E00">
        <w:rPr>
          <w:rFonts w:ascii="Times New Roman" w:hAnsi="Times New Roman"/>
          <w:color w:val="000000"/>
          <w:sz w:val="24"/>
          <w:szCs w:val="24"/>
        </w:rPr>
        <w:t>dhë</w:t>
      </w:r>
      <w:r>
        <w:rPr>
          <w:rFonts w:ascii="Times New Roman" w:hAnsi="Times New Roman"/>
          <w:color w:val="000000"/>
          <w:sz w:val="24"/>
          <w:szCs w:val="24"/>
        </w:rPr>
        <w:t>zim të</w:t>
      </w:r>
      <w:r w:rsidRPr="00C57E00">
        <w:rPr>
          <w:rFonts w:ascii="Times New Roman" w:hAnsi="Times New Roman"/>
          <w:color w:val="000000"/>
          <w:sz w:val="24"/>
          <w:szCs w:val="24"/>
        </w:rPr>
        <w:t xml:space="preserve"> Ministri</w:t>
      </w:r>
      <w:r>
        <w:rPr>
          <w:rFonts w:ascii="Times New Roman" w:hAnsi="Times New Roman"/>
          <w:color w:val="000000"/>
          <w:sz w:val="24"/>
          <w:szCs w:val="24"/>
        </w:rPr>
        <w:t>t</w:t>
      </w:r>
      <w:r w:rsidRPr="00C57E00">
        <w:rPr>
          <w:rFonts w:ascii="Times New Roman" w:hAnsi="Times New Roman"/>
          <w:color w:val="000000"/>
          <w:sz w:val="24"/>
          <w:szCs w:val="24"/>
        </w:rPr>
        <w:t>.</w:t>
      </w:r>
      <w:r>
        <w:rPr>
          <w:rFonts w:ascii="Times New Roman" w:hAnsi="Times New Roman"/>
          <w:color w:val="000000"/>
          <w:sz w:val="24"/>
          <w:szCs w:val="24"/>
        </w:rPr>
        <w:t>”.</w:t>
      </w:r>
    </w:p>
    <w:p w:rsidR="0063588C" w:rsidRDefault="0063588C" w:rsidP="0063588C">
      <w:pPr>
        <w:spacing w:after="0"/>
        <w:jc w:val="center"/>
        <w:rPr>
          <w:rFonts w:ascii="Times New Roman" w:eastAsia="Times New Roman" w:hAnsi="Times New Roman"/>
          <w:b/>
          <w:sz w:val="24"/>
          <w:szCs w:val="24"/>
          <w:lang w:eastAsia="it-IT"/>
        </w:rPr>
      </w:pPr>
    </w:p>
    <w:p w:rsidR="0063588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 xml:space="preserve">Neni </w:t>
      </w:r>
      <w:r>
        <w:rPr>
          <w:rFonts w:ascii="Times New Roman" w:eastAsia="Times New Roman" w:hAnsi="Times New Roman"/>
          <w:b/>
          <w:sz w:val="24"/>
          <w:szCs w:val="24"/>
          <w:lang w:eastAsia="it-IT"/>
        </w:rPr>
        <w:t>4</w:t>
      </w:r>
    </w:p>
    <w:p w:rsidR="0063588C" w:rsidRPr="002814E4" w:rsidRDefault="0063588C" w:rsidP="0063588C">
      <w:pPr>
        <w:spacing w:after="0"/>
        <w:jc w:val="center"/>
        <w:rPr>
          <w:rFonts w:ascii="Times New Roman" w:eastAsia="Times New Roman" w:hAnsi="Times New Roman"/>
          <w:sz w:val="24"/>
          <w:szCs w:val="24"/>
          <w:lang w:eastAsia="it-IT"/>
        </w:rPr>
      </w:pPr>
    </w:p>
    <w:p w:rsidR="0063588C" w:rsidRPr="002814E4" w:rsidRDefault="0063588C" w:rsidP="0063588C">
      <w:pPr>
        <w:spacing w:after="0"/>
        <w:jc w:val="both"/>
        <w:rPr>
          <w:rFonts w:ascii="Times New Roman" w:eastAsia="Times New Roman" w:hAnsi="Times New Roman"/>
          <w:sz w:val="24"/>
          <w:szCs w:val="24"/>
          <w:lang w:eastAsia="it-IT"/>
        </w:rPr>
      </w:pPr>
      <w:r w:rsidRPr="002814E4">
        <w:rPr>
          <w:rFonts w:ascii="Times New Roman" w:eastAsia="Times New Roman" w:hAnsi="Times New Roman"/>
          <w:sz w:val="24"/>
          <w:szCs w:val="24"/>
          <w:lang w:eastAsia="it-IT"/>
        </w:rPr>
        <w:t>N</w:t>
      </w:r>
      <w:r>
        <w:rPr>
          <w:rFonts w:ascii="Times New Roman" w:eastAsia="Times New Roman" w:hAnsi="Times New Roman"/>
          <w:sz w:val="24"/>
          <w:szCs w:val="24"/>
          <w:lang w:eastAsia="it-IT"/>
        </w:rPr>
        <w:t>ë</w:t>
      </w:r>
      <w:r w:rsidRPr="002814E4">
        <w:rPr>
          <w:rFonts w:ascii="Times New Roman" w:eastAsia="Times New Roman" w:hAnsi="Times New Roman"/>
          <w:sz w:val="24"/>
          <w:szCs w:val="24"/>
          <w:lang w:eastAsia="it-IT"/>
        </w:rPr>
        <w:t xml:space="preserve"> n</w:t>
      </w:r>
      <w:r>
        <w:rPr>
          <w:rFonts w:ascii="Times New Roman" w:eastAsia="Times New Roman" w:hAnsi="Times New Roman"/>
          <w:sz w:val="24"/>
          <w:szCs w:val="24"/>
          <w:lang w:eastAsia="it-IT"/>
        </w:rPr>
        <w:t>ë</w:t>
      </w:r>
      <w:r w:rsidRPr="002814E4">
        <w:rPr>
          <w:rFonts w:ascii="Times New Roman" w:eastAsia="Times New Roman" w:hAnsi="Times New Roman"/>
          <w:sz w:val="24"/>
          <w:szCs w:val="24"/>
          <w:lang w:eastAsia="it-IT"/>
        </w:rPr>
        <w:t>nin 17, pika 4 riformulohet si m</w:t>
      </w:r>
      <w:r>
        <w:rPr>
          <w:rFonts w:ascii="Times New Roman" w:eastAsia="Times New Roman" w:hAnsi="Times New Roman"/>
          <w:sz w:val="24"/>
          <w:szCs w:val="24"/>
          <w:lang w:eastAsia="it-IT"/>
        </w:rPr>
        <w:t>ë</w:t>
      </w:r>
      <w:r w:rsidRPr="002814E4">
        <w:rPr>
          <w:rFonts w:ascii="Times New Roman" w:eastAsia="Times New Roman" w:hAnsi="Times New Roman"/>
          <w:sz w:val="24"/>
          <w:szCs w:val="24"/>
          <w:lang w:eastAsia="it-IT"/>
        </w:rPr>
        <w:t xml:space="preserve"> posht</w:t>
      </w:r>
      <w:r>
        <w:rPr>
          <w:rFonts w:ascii="Times New Roman" w:eastAsia="Times New Roman" w:hAnsi="Times New Roman"/>
          <w:sz w:val="24"/>
          <w:szCs w:val="24"/>
          <w:lang w:eastAsia="it-IT"/>
        </w:rPr>
        <w:t>ë</w:t>
      </w:r>
      <w:r w:rsidRPr="002814E4">
        <w:rPr>
          <w:rFonts w:ascii="Times New Roman" w:eastAsia="Times New Roman" w:hAnsi="Times New Roman"/>
          <w:sz w:val="24"/>
          <w:szCs w:val="24"/>
          <w:lang w:eastAsia="it-IT"/>
        </w:rPr>
        <w:t>:</w:t>
      </w:r>
    </w:p>
    <w:p w:rsidR="0063588C" w:rsidRDefault="0063588C" w:rsidP="0063588C">
      <w:pPr>
        <w:spacing w:after="0"/>
        <w:jc w:val="both"/>
        <w:rPr>
          <w:rFonts w:ascii="Times New Roman" w:eastAsia="Times New Roman" w:hAnsi="Times New Roman"/>
          <w:b/>
          <w:sz w:val="24"/>
          <w:szCs w:val="24"/>
          <w:lang w:eastAsia="it-IT"/>
        </w:rPr>
      </w:pPr>
      <w:r w:rsidRPr="00F741BF">
        <w:rPr>
          <w:rFonts w:ascii="Times New Roman" w:eastAsia="Times New Roman" w:hAnsi="Times New Roman"/>
          <w:b/>
          <w:sz w:val="24"/>
          <w:szCs w:val="24"/>
          <w:lang w:eastAsia="it-IT"/>
        </w:rPr>
        <w:t>“</w:t>
      </w:r>
      <w:r w:rsidRPr="002814E4">
        <w:rPr>
          <w:rFonts w:ascii="Times New Roman" w:hAnsi="Times New Roman"/>
          <w:bCs/>
          <w:color w:val="000000"/>
          <w:sz w:val="24"/>
          <w:szCs w:val="24"/>
        </w:rPr>
        <w:t>Shpenzimet për kontrollin zyrtar, marrjen e mostrave dhe kryerjen e analizave laboratorike përballohen nga importuesi.”</w:t>
      </w:r>
      <w:r>
        <w:rPr>
          <w:rFonts w:ascii="Times New Roman" w:hAnsi="Times New Roman"/>
          <w:bCs/>
          <w:color w:val="000000"/>
          <w:sz w:val="24"/>
          <w:szCs w:val="24"/>
        </w:rPr>
        <w:t xml:space="preserve"> </w:t>
      </w:r>
    </w:p>
    <w:p w:rsidR="0063588C" w:rsidRDefault="0063588C" w:rsidP="0063588C">
      <w:pPr>
        <w:spacing w:after="0"/>
        <w:jc w:val="center"/>
        <w:rPr>
          <w:rFonts w:ascii="Times New Roman" w:eastAsia="Times New Roman" w:hAnsi="Times New Roman"/>
          <w:b/>
          <w:sz w:val="24"/>
          <w:szCs w:val="24"/>
          <w:lang w:eastAsia="it-IT"/>
        </w:rPr>
      </w:pPr>
    </w:p>
    <w:p w:rsidR="0063588C" w:rsidRDefault="0063588C" w:rsidP="0063588C">
      <w:pPr>
        <w:spacing w:after="0"/>
        <w:jc w:val="center"/>
        <w:rPr>
          <w:rFonts w:ascii="Times New Roman" w:eastAsia="Times New Roman" w:hAnsi="Times New Roman"/>
          <w:b/>
          <w:sz w:val="24"/>
          <w:szCs w:val="24"/>
          <w:lang w:eastAsia="it-IT"/>
        </w:rPr>
      </w:pPr>
      <w:r w:rsidRPr="00BA6F9C">
        <w:rPr>
          <w:rFonts w:ascii="Times New Roman" w:eastAsia="Times New Roman" w:hAnsi="Times New Roman"/>
          <w:b/>
          <w:sz w:val="24"/>
          <w:szCs w:val="24"/>
          <w:lang w:eastAsia="it-IT"/>
        </w:rPr>
        <w:t xml:space="preserve">Neni </w:t>
      </w:r>
      <w:r>
        <w:rPr>
          <w:rFonts w:ascii="Times New Roman" w:eastAsia="Times New Roman" w:hAnsi="Times New Roman"/>
          <w:b/>
          <w:sz w:val="24"/>
          <w:szCs w:val="24"/>
          <w:lang w:eastAsia="it-IT"/>
        </w:rPr>
        <w:t>5</w:t>
      </w:r>
    </w:p>
    <w:p w:rsidR="0063588C" w:rsidRDefault="0063588C" w:rsidP="0063588C">
      <w:pPr>
        <w:spacing w:after="0"/>
        <w:jc w:val="center"/>
        <w:rPr>
          <w:rFonts w:ascii="Times New Roman" w:eastAsia="Times New Roman" w:hAnsi="Times New Roman"/>
          <w:b/>
          <w:sz w:val="24"/>
          <w:szCs w:val="24"/>
          <w:lang w:eastAsia="it-IT"/>
        </w:rPr>
      </w:pP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Neni 31 shfuqizohet.</w:t>
      </w:r>
    </w:p>
    <w:p w:rsidR="0063588C" w:rsidRDefault="0063588C" w:rsidP="0063588C">
      <w:pPr>
        <w:spacing w:after="0"/>
        <w:jc w:val="both"/>
        <w:rPr>
          <w:rFonts w:ascii="Times New Roman" w:hAnsi="Times New Roman"/>
          <w:sz w:val="24"/>
          <w:szCs w:val="24"/>
          <w:lang w:eastAsia="it-IT"/>
        </w:rPr>
      </w:pPr>
    </w:p>
    <w:p w:rsidR="0063588C" w:rsidRPr="002846B9" w:rsidRDefault="0063588C" w:rsidP="0063588C">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Pr>
          <w:rFonts w:ascii="Times New Roman" w:hAnsi="Times New Roman"/>
          <w:b/>
          <w:sz w:val="24"/>
          <w:szCs w:val="24"/>
          <w:lang w:eastAsia="it-IT"/>
        </w:rPr>
        <w:t>6</w:t>
      </w:r>
    </w:p>
    <w:p w:rsidR="0063588C" w:rsidRDefault="0063588C" w:rsidP="0063588C">
      <w:pPr>
        <w:spacing w:after="0"/>
        <w:jc w:val="both"/>
        <w:rPr>
          <w:rFonts w:ascii="Times New Roman" w:hAnsi="Times New Roman"/>
          <w:sz w:val="24"/>
          <w:szCs w:val="24"/>
          <w:lang w:eastAsia="it-IT"/>
        </w:rPr>
      </w:pP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Në fund të nenit 38, shtohen paragrafët me këtë përmbajtje:</w:t>
      </w:r>
    </w:p>
    <w:p w:rsidR="0063588C" w:rsidRDefault="0063588C" w:rsidP="0063588C">
      <w:pPr>
        <w:spacing w:after="0"/>
        <w:jc w:val="both"/>
        <w:rPr>
          <w:rFonts w:ascii="Times New Roman" w:hAnsi="Times New Roman"/>
          <w:sz w:val="24"/>
          <w:szCs w:val="24"/>
          <w:lang w:eastAsia="it-IT"/>
        </w:rPr>
      </w:pPr>
    </w:p>
    <w:p w:rsidR="0063588C" w:rsidRPr="007D45BD" w:rsidRDefault="0063588C" w:rsidP="0063588C">
      <w:pPr>
        <w:spacing w:after="0"/>
        <w:jc w:val="both"/>
        <w:rPr>
          <w:rFonts w:ascii="Times New Roman" w:hAnsi="Times New Roman"/>
          <w:sz w:val="24"/>
          <w:szCs w:val="24"/>
        </w:rPr>
      </w:pPr>
      <w:r>
        <w:rPr>
          <w:rFonts w:ascii="Times New Roman" w:hAnsi="Times New Roman"/>
          <w:sz w:val="24"/>
          <w:szCs w:val="24"/>
          <w:lang w:eastAsia="it-IT"/>
        </w:rPr>
        <w:t>“</w:t>
      </w:r>
      <w:r>
        <w:rPr>
          <w:rFonts w:ascii="Times New Roman" w:hAnsi="Times New Roman"/>
          <w:sz w:val="24"/>
          <w:szCs w:val="24"/>
        </w:rPr>
        <w:t xml:space="preserve">Tarifat për </w:t>
      </w:r>
      <w:r>
        <w:rPr>
          <w:rFonts w:ascii="Times New Roman" w:hAnsi="Times New Roman"/>
          <w:bCs/>
          <w:sz w:val="24"/>
          <w:szCs w:val="24"/>
        </w:rPr>
        <w:t xml:space="preserve">pajisjen me dokumentin që </w:t>
      </w:r>
      <w:r w:rsidRPr="00BA6F9C">
        <w:rPr>
          <w:rFonts w:ascii="Times New Roman" w:hAnsi="Times New Roman"/>
          <w:bCs/>
          <w:sz w:val="24"/>
          <w:szCs w:val="24"/>
        </w:rPr>
        <w:t xml:space="preserve">vërteton sigurinë e </w:t>
      </w:r>
      <w:r>
        <w:rPr>
          <w:rFonts w:ascii="Times New Roman" w:hAnsi="Times New Roman"/>
          <w:bCs/>
          <w:sz w:val="24"/>
          <w:szCs w:val="24"/>
        </w:rPr>
        <w:t>ushqimeve</w:t>
      </w:r>
      <w:r>
        <w:rPr>
          <w:rFonts w:ascii="Times New Roman" w:hAnsi="Times New Roman"/>
          <w:sz w:val="24"/>
          <w:szCs w:val="24"/>
        </w:rPr>
        <w:t xml:space="preserve">, marrjes së mostrave dhe analizimit të tyre si dhe të kryerjes së kontrollit zyrtar në pikat e inspektimit kufitar miratohen me </w:t>
      </w:r>
      <w:r w:rsidRPr="005D5533">
        <w:rPr>
          <w:rFonts w:ascii="Times New Roman" w:hAnsi="Times New Roman"/>
          <w:sz w:val="24"/>
          <w:szCs w:val="24"/>
        </w:rPr>
        <w:t>udh</w:t>
      </w:r>
      <w:r>
        <w:rPr>
          <w:rFonts w:ascii="Times New Roman" w:hAnsi="Times New Roman"/>
          <w:sz w:val="24"/>
          <w:szCs w:val="24"/>
        </w:rPr>
        <w:t>ë</w:t>
      </w:r>
      <w:r w:rsidRPr="002814E4">
        <w:rPr>
          <w:rFonts w:ascii="Times New Roman" w:hAnsi="Times New Roman"/>
          <w:sz w:val="24"/>
          <w:szCs w:val="24"/>
        </w:rPr>
        <w:t>zim të p</w:t>
      </w:r>
      <w:r>
        <w:rPr>
          <w:rFonts w:ascii="Times New Roman" w:hAnsi="Times New Roman"/>
          <w:sz w:val="24"/>
          <w:szCs w:val="24"/>
        </w:rPr>
        <w:t>ë</w:t>
      </w:r>
      <w:r w:rsidRPr="002814E4">
        <w:rPr>
          <w:rFonts w:ascii="Times New Roman" w:hAnsi="Times New Roman"/>
          <w:sz w:val="24"/>
          <w:szCs w:val="24"/>
        </w:rPr>
        <w:t>rbashk</w:t>
      </w:r>
      <w:r>
        <w:rPr>
          <w:rFonts w:ascii="Times New Roman" w:hAnsi="Times New Roman"/>
          <w:sz w:val="24"/>
          <w:szCs w:val="24"/>
        </w:rPr>
        <w:t>ë</w:t>
      </w:r>
      <w:r w:rsidRPr="002814E4">
        <w:rPr>
          <w:rFonts w:ascii="Times New Roman" w:hAnsi="Times New Roman"/>
          <w:sz w:val="24"/>
          <w:szCs w:val="24"/>
        </w:rPr>
        <w:t>t t</w:t>
      </w:r>
      <w:r>
        <w:rPr>
          <w:rFonts w:ascii="Times New Roman" w:hAnsi="Times New Roman"/>
          <w:sz w:val="24"/>
          <w:szCs w:val="24"/>
        </w:rPr>
        <w:t>ë m</w:t>
      </w:r>
      <w:r w:rsidRPr="002814E4">
        <w:rPr>
          <w:rFonts w:ascii="Times New Roman" w:hAnsi="Times New Roman"/>
          <w:sz w:val="24"/>
          <w:szCs w:val="24"/>
        </w:rPr>
        <w:t xml:space="preserve">inistrit </w:t>
      </w:r>
      <w:r>
        <w:rPr>
          <w:rFonts w:ascii="Times New Roman" w:hAnsi="Times New Roman"/>
          <w:sz w:val="24"/>
          <w:szCs w:val="24"/>
        </w:rPr>
        <w:t>dhe ministrit përgjegjës për f</w:t>
      </w:r>
      <w:r w:rsidRPr="002814E4">
        <w:rPr>
          <w:rFonts w:ascii="Times New Roman" w:hAnsi="Times New Roman"/>
          <w:sz w:val="24"/>
          <w:szCs w:val="24"/>
        </w:rPr>
        <w:t>inanca</w:t>
      </w:r>
      <w:r>
        <w:rPr>
          <w:rFonts w:ascii="Times New Roman" w:hAnsi="Times New Roman"/>
          <w:sz w:val="24"/>
          <w:szCs w:val="24"/>
        </w:rPr>
        <w:t>t</w:t>
      </w:r>
      <w:r w:rsidRPr="002814E4">
        <w:rPr>
          <w:rFonts w:ascii="Times New Roman" w:hAnsi="Times New Roman"/>
          <w:sz w:val="24"/>
          <w:szCs w:val="24"/>
        </w:rPr>
        <w:t>.</w:t>
      </w:r>
    </w:p>
    <w:p w:rsidR="0063588C" w:rsidRDefault="0063588C" w:rsidP="0063588C">
      <w:pPr>
        <w:spacing w:after="0"/>
        <w:jc w:val="both"/>
        <w:rPr>
          <w:rFonts w:ascii="Times New Roman" w:hAnsi="Times New Roman"/>
          <w:sz w:val="24"/>
          <w:szCs w:val="24"/>
          <w:lang w:eastAsia="it-IT"/>
        </w:rPr>
      </w:pPr>
    </w:p>
    <w:p w:rsidR="0063588C" w:rsidRPr="00BA6F9C" w:rsidRDefault="0063588C" w:rsidP="0063588C">
      <w:pPr>
        <w:spacing w:after="0"/>
        <w:jc w:val="both"/>
        <w:rPr>
          <w:rFonts w:ascii="Times New Roman" w:eastAsia="Times New Roman" w:hAnsi="Times New Roman"/>
          <w:sz w:val="24"/>
          <w:szCs w:val="24"/>
          <w:lang w:eastAsia="it-IT"/>
        </w:rPr>
      </w:pPr>
      <w:r w:rsidRPr="00BA6F9C">
        <w:rPr>
          <w:rFonts w:ascii="Times New Roman" w:eastAsia="Times New Roman" w:hAnsi="Times New Roman"/>
          <w:sz w:val="24"/>
          <w:szCs w:val="24"/>
          <w:lang w:eastAsia="it-IT"/>
        </w:rPr>
        <w:t xml:space="preserve">Me përjashtim të rasteve të rregulluara me ligje të veçanta, llojet dhe normat e lejueshme lidhur me mbetjet e pesticideve dhe medikamenteve veterinare në ushqime, me përdorimin dhe pastërtinë e aditivëve ushqimorë, materialet në kontakt me ushqimin, kontaminuesit ushqimorë, enzimat, ushqimet për fëmijë, ekstraktet tretëse, ushqimet për përdorim me vlera ushqimore të caktuara, ushqimet me ngrirje të shpejtë, rrezatimet jonizuese, ujrat minerale, substancat pastruese si dhe çdo substancë që destinohet të bëhet pjesë e ushqimit apo të jetë në kontakt me të, kërkesat thelbësore që duhet të përmbushin produkte të veçanta ushqimore, rregullat specifike të etiketimit për ushqime të veçanta si dhe sëmundjet e transmetuara nga ushqimet, rregullat higjienike, sistemi i kontrollit në tregun e brendshëm, rregullat specifike për produktet ushqimore me origjinë shtazore, </w:t>
      </w:r>
      <w:r>
        <w:rPr>
          <w:rFonts w:ascii="Times New Roman" w:eastAsia="Times New Roman" w:hAnsi="Times New Roman"/>
          <w:sz w:val="24"/>
          <w:szCs w:val="24"/>
          <w:lang w:eastAsia="it-IT"/>
        </w:rPr>
        <w:t>c</w:t>
      </w:r>
      <w:r w:rsidRPr="00BA6F9C">
        <w:rPr>
          <w:rFonts w:ascii="Times New Roman" w:eastAsia="Times New Roman" w:hAnsi="Times New Roman"/>
          <w:sz w:val="24"/>
          <w:szCs w:val="24"/>
          <w:lang w:eastAsia="it-IT"/>
        </w:rPr>
        <w:t>ertifikimi i sistemit TRACES</w:t>
      </w:r>
      <w:r>
        <w:rPr>
          <w:rFonts w:ascii="Times New Roman" w:eastAsia="Times New Roman" w:hAnsi="Times New Roman"/>
          <w:sz w:val="24"/>
          <w:szCs w:val="24"/>
          <w:lang w:eastAsia="it-IT"/>
        </w:rPr>
        <w:t>,</w:t>
      </w:r>
      <w:r w:rsidRPr="00BA6F9C">
        <w:rPr>
          <w:rFonts w:ascii="Times New Roman" w:eastAsia="Times New Roman" w:hAnsi="Times New Roman"/>
          <w:sz w:val="24"/>
          <w:szCs w:val="24"/>
          <w:lang w:eastAsia="it-IT"/>
        </w:rPr>
        <w:t xml:space="preserve"> miratohen me udhëzim</w:t>
      </w:r>
      <w:r>
        <w:rPr>
          <w:rFonts w:ascii="Times New Roman" w:eastAsia="Times New Roman" w:hAnsi="Times New Roman"/>
          <w:sz w:val="24"/>
          <w:szCs w:val="24"/>
          <w:lang w:eastAsia="it-IT"/>
        </w:rPr>
        <w:t>e</w:t>
      </w:r>
      <w:r w:rsidRPr="00BA6F9C">
        <w:rPr>
          <w:rFonts w:ascii="Times New Roman" w:eastAsia="Times New Roman" w:hAnsi="Times New Roman"/>
          <w:sz w:val="24"/>
          <w:szCs w:val="24"/>
          <w:lang w:eastAsia="it-IT"/>
        </w:rPr>
        <w:t xml:space="preserve"> të Ministrit.</w:t>
      </w:r>
      <w:r>
        <w:rPr>
          <w:rFonts w:ascii="Times New Roman" w:eastAsia="Times New Roman" w:hAnsi="Times New Roman"/>
          <w:sz w:val="24"/>
          <w:szCs w:val="24"/>
          <w:lang w:eastAsia="it-IT"/>
        </w:rPr>
        <w:t>”.</w:t>
      </w:r>
    </w:p>
    <w:p w:rsidR="0063588C" w:rsidRDefault="0063588C" w:rsidP="0063588C">
      <w:pPr>
        <w:spacing w:after="0"/>
        <w:jc w:val="both"/>
        <w:rPr>
          <w:rFonts w:ascii="Times New Roman" w:hAnsi="Times New Roman"/>
          <w:sz w:val="24"/>
          <w:szCs w:val="24"/>
          <w:lang w:eastAsia="it-IT"/>
        </w:rPr>
      </w:pPr>
    </w:p>
    <w:p w:rsidR="0063588C" w:rsidRPr="002846B9" w:rsidRDefault="0063588C" w:rsidP="0063588C">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Pr>
          <w:rFonts w:ascii="Times New Roman" w:hAnsi="Times New Roman"/>
          <w:b/>
          <w:sz w:val="24"/>
          <w:szCs w:val="24"/>
          <w:lang w:eastAsia="it-IT"/>
        </w:rPr>
        <w:t>7</w:t>
      </w:r>
    </w:p>
    <w:p w:rsidR="0063588C" w:rsidRDefault="0063588C" w:rsidP="0063588C">
      <w:pPr>
        <w:spacing w:after="0"/>
        <w:jc w:val="both"/>
        <w:rPr>
          <w:rFonts w:ascii="Times New Roman" w:hAnsi="Times New Roman"/>
          <w:sz w:val="24"/>
          <w:szCs w:val="24"/>
          <w:lang w:eastAsia="it-IT"/>
        </w:rPr>
      </w:pP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Në nenin 45, bëhen ndryshimet, si më poshtë:</w:t>
      </w: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1. Pika 2, shfuqizohet.</w:t>
      </w:r>
    </w:p>
    <w:p w:rsidR="0063588C" w:rsidRDefault="0063588C" w:rsidP="0063588C">
      <w:pPr>
        <w:spacing w:after="0"/>
        <w:jc w:val="both"/>
        <w:rPr>
          <w:rFonts w:ascii="Times New Roman" w:hAnsi="Times New Roman"/>
          <w:sz w:val="24"/>
          <w:szCs w:val="24"/>
          <w:lang w:eastAsia="it-IT"/>
        </w:rPr>
      </w:pPr>
      <w:r>
        <w:rPr>
          <w:rFonts w:ascii="Times New Roman" w:hAnsi="Times New Roman"/>
          <w:sz w:val="24"/>
          <w:szCs w:val="24"/>
          <w:lang w:eastAsia="it-IT"/>
        </w:rPr>
        <w:t>2. Pika 3 ndryshohet si më poshtë:</w:t>
      </w:r>
    </w:p>
    <w:p w:rsidR="0063588C" w:rsidRPr="00512D0B" w:rsidRDefault="0063588C" w:rsidP="0063588C">
      <w:pPr>
        <w:spacing w:after="0"/>
        <w:jc w:val="both"/>
        <w:rPr>
          <w:rFonts w:ascii="Times New Roman" w:hAnsi="Times New Roman"/>
          <w:sz w:val="24"/>
          <w:szCs w:val="24"/>
          <w:lang w:eastAsia="it-IT"/>
        </w:rPr>
      </w:pPr>
      <w:r w:rsidRPr="002814E4">
        <w:rPr>
          <w:rFonts w:ascii="Times New Roman" w:hAnsi="Times New Roman"/>
          <w:sz w:val="24"/>
          <w:szCs w:val="24"/>
        </w:rPr>
        <w:t>Laboratorët e autorizuar të kontrollit, për kryerjen e veprimtarive baz</w:t>
      </w:r>
      <w:r>
        <w:rPr>
          <w:rFonts w:ascii="Times New Roman" w:hAnsi="Times New Roman"/>
          <w:sz w:val="24"/>
          <w:szCs w:val="24"/>
        </w:rPr>
        <w:t>ë</w:t>
      </w:r>
      <w:r w:rsidRPr="002814E4">
        <w:rPr>
          <w:rFonts w:ascii="Times New Roman" w:hAnsi="Times New Roman"/>
          <w:sz w:val="24"/>
          <w:szCs w:val="24"/>
        </w:rPr>
        <w:t xml:space="preserve"> dhe të specializuara, duhet të përmbushin kushtet e përcaktuara në praktikat e mira laboratorike.</w:t>
      </w:r>
    </w:p>
    <w:p w:rsidR="0063588C" w:rsidRDefault="0063588C" w:rsidP="0063588C">
      <w:pPr>
        <w:spacing w:after="0"/>
        <w:jc w:val="both"/>
        <w:rPr>
          <w:rFonts w:ascii="Times New Roman" w:hAnsi="Times New Roman"/>
          <w:sz w:val="24"/>
          <w:szCs w:val="24"/>
          <w:lang w:eastAsia="it-IT"/>
        </w:rPr>
      </w:pPr>
    </w:p>
    <w:p w:rsidR="0063588C" w:rsidRPr="002846B9" w:rsidRDefault="0063588C" w:rsidP="0063588C">
      <w:pPr>
        <w:spacing w:after="0"/>
        <w:jc w:val="center"/>
        <w:rPr>
          <w:rFonts w:ascii="Times New Roman" w:hAnsi="Times New Roman"/>
          <w:b/>
          <w:sz w:val="24"/>
          <w:szCs w:val="24"/>
          <w:lang w:eastAsia="it-IT"/>
        </w:rPr>
      </w:pPr>
      <w:r w:rsidRPr="002846B9">
        <w:rPr>
          <w:rFonts w:ascii="Times New Roman" w:hAnsi="Times New Roman"/>
          <w:b/>
          <w:sz w:val="24"/>
          <w:szCs w:val="24"/>
          <w:lang w:eastAsia="it-IT"/>
        </w:rPr>
        <w:t xml:space="preserve">Neni </w:t>
      </w:r>
      <w:r>
        <w:rPr>
          <w:rFonts w:ascii="Times New Roman" w:hAnsi="Times New Roman"/>
          <w:b/>
          <w:sz w:val="24"/>
          <w:szCs w:val="24"/>
          <w:lang w:eastAsia="it-IT"/>
        </w:rPr>
        <w:t>8</w:t>
      </w:r>
    </w:p>
    <w:p w:rsidR="0063588C" w:rsidRDefault="0063588C" w:rsidP="0063588C">
      <w:pPr>
        <w:spacing w:after="0"/>
        <w:jc w:val="both"/>
        <w:rPr>
          <w:rFonts w:ascii="Times New Roman" w:hAnsi="Times New Roman"/>
          <w:sz w:val="24"/>
          <w:szCs w:val="24"/>
          <w:lang w:eastAsia="it-IT"/>
        </w:rPr>
      </w:pPr>
    </w:p>
    <w:p w:rsidR="0063588C" w:rsidRPr="00777037" w:rsidRDefault="0063588C" w:rsidP="0063588C">
      <w:pPr>
        <w:spacing w:after="0"/>
        <w:jc w:val="both"/>
        <w:rPr>
          <w:rFonts w:ascii="Times New Roman" w:eastAsia="Times New Roman" w:hAnsi="Times New Roman"/>
          <w:sz w:val="24"/>
          <w:szCs w:val="24"/>
          <w:lang w:eastAsia="it-IT"/>
        </w:rPr>
      </w:pPr>
      <w:r w:rsidRPr="00777037">
        <w:rPr>
          <w:rFonts w:ascii="Times New Roman" w:eastAsia="Times New Roman" w:hAnsi="Times New Roman"/>
          <w:sz w:val="24"/>
          <w:szCs w:val="24"/>
          <w:lang w:eastAsia="it-IT"/>
        </w:rPr>
        <w:t xml:space="preserve">Në fund të nenit 61, shtohet pika 10 me këtë përmbajtje: </w:t>
      </w:r>
    </w:p>
    <w:p w:rsidR="0063588C" w:rsidRPr="00777037" w:rsidRDefault="0063588C" w:rsidP="0063588C">
      <w:pPr>
        <w:spacing w:after="0"/>
        <w:jc w:val="both"/>
        <w:rPr>
          <w:rFonts w:ascii="Times New Roman" w:hAnsi="Times New Roman"/>
          <w:sz w:val="24"/>
          <w:szCs w:val="24"/>
          <w:lang w:eastAsia="it-IT"/>
        </w:rPr>
      </w:pPr>
    </w:p>
    <w:p w:rsidR="0063588C" w:rsidRDefault="0063588C" w:rsidP="0063588C">
      <w:pPr>
        <w:spacing w:after="0"/>
        <w:jc w:val="both"/>
        <w:rPr>
          <w:rFonts w:ascii="Times New Roman" w:hAnsi="Times New Roman"/>
          <w:sz w:val="24"/>
          <w:szCs w:val="24"/>
          <w:lang w:eastAsia="it-IT"/>
        </w:rPr>
      </w:pPr>
      <w:r w:rsidRPr="00777037">
        <w:rPr>
          <w:rFonts w:ascii="Times New Roman" w:hAnsi="Times New Roman"/>
          <w:sz w:val="24"/>
          <w:szCs w:val="24"/>
          <w:lang w:eastAsia="it-IT"/>
        </w:rPr>
        <w:t xml:space="preserve">“10. </w:t>
      </w:r>
      <w:r w:rsidRPr="008A690C">
        <w:rPr>
          <w:rFonts w:ascii="Times New Roman" w:hAnsi="Times New Roman"/>
          <w:sz w:val="24"/>
          <w:szCs w:val="24"/>
          <w:lang w:eastAsia="it-IT"/>
        </w:rPr>
        <w:t xml:space="preserve">Marrëdhëniet e punësimit të </w:t>
      </w:r>
      <w:r>
        <w:rPr>
          <w:rFonts w:ascii="Times New Roman" w:hAnsi="Times New Roman"/>
          <w:sz w:val="24"/>
          <w:szCs w:val="24"/>
          <w:lang w:eastAsia="it-IT"/>
        </w:rPr>
        <w:t>punonjësve dhe inspektor</w:t>
      </w:r>
      <w:r>
        <w:rPr>
          <w:rFonts w:ascii="Sylfaen" w:hAnsi="Sylfaen"/>
          <w:sz w:val="24"/>
          <w:szCs w:val="24"/>
          <w:lang w:eastAsia="it-IT"/>
        </w:rPr>
        <w:t xml:space="preserve">ëve </w:t>
      </w:r>
      <w:r>
        <w:rPr>
          <w:rFonts w:ascii="Times New Roman" w:hAnsi="Times New Roman"/>
          <w:sz w:val="24"/>
          <w:szCs w:val="24"/>
          <w:lang w:eastAsia="it-IT"/>
        </w:rPr>
        <w:t>t</w:t>
      </w:r>
      <w:r w:rsidRPr="008A690C">
        <w:rPr>
          <w:rFonts w:ascii="Times New Roman" w:hAnsi="Times New Roman"/>
          <w:sz w:val="24"/>
          <w:szCs w:val="24"/>
          <w:lang w:eastAsia="it-IT"/>
        </w:rPr>
        <w:t xml:space="preserve">ë </w:t>
      </w:r>
      <w:r>
        <w:rPr>
          <w:rFonts w:ascii="Times New Roman" w:hAnsi="Times New Roman"/>
          <w:sz w:val="24"/>
          <w:szCs w:val="24"/>
        </w:rPr>
        <w:t>i</w:t>
      </w:r>
      <w:r w:rsidRPr="00235281">
        <w:rPr>
          <w:rFonts w:ascii="Times New Roman" w:hAnsi="Times New Roman"/>
          <w:sz w:val="24"/>
          <w:szCs w:val="24"/>
        </w:rPr>
        <w:t>nstitucioni</w:t>
      </w:r>
      <w:r>
        <w:rPr>
          <w:rFonts w:ascii="Times New Roman" w:hAnsi="Times New Roman"/>
          <w:sz w:val="24"/>
          <w:szCs w:val="24"/>
        </w:rPr>
        <w:t>t</w:t>
      </w:r>
      <w:r w:rsidRPr="00235281">
        <w:rPr>
          <w:rFonts w:ascii="Times New Roman" w:hAnsi="Times New Roman"/>
          <w:sz w:val="24"/>
          <w:szCs w:val="24"/>
        </w:rPr>
        <w:t xml:space="preserve"> përgjegjës për kontrollin zyrtar të ushqimit dhe ushqimit për kafshë</w:t>
      </w:r>
      <w:r>
        <w:rPr>
          <w:rFonts w:ascii="Times New Roman" w:hAnsi="Times New Roman"/>
          <w:sz w:val="24"/>
          <w:szCs w:val="24"/>
          <w:lang w:eastAsia="it-IT"/>
        </w:rPr>
        <w:t xml:space="preserve">, </w:t>
      </w:r>
      <w:r w:rsidRPr="008A690C">
        <w:rPr>
          <w:rFonts w:ascii="Times New Roman" w:hAnsi="Times New Roman"/>
          <w:sz w:val="24"/>
          <w:szCs w:val="24"/>
          <w:lang w:eastAsia="it-IT"/>
        </w:rPr>
        <w:t>rregullohen sipas dispozitave të parashikuara në Kodin e Punës.</w:t>
      </w:r>
      <w:r>
        <w:rPr>
          <w:rFonts w:ascii="Times New Roman" w:hAnsi="Times New Roman"/>
          <w:sz w:val="24"/>
          <w:szCs w:val="24"/>
          <w:lang w:eastAsia="it-IT"/>
        </w:rPr>
        <w:t>”.</w:t>
      </w:r>
      <w:r w:rsidRPr="008A690C">
        <w:rPr>
          <w:rFonts w:ascii="Times New Roman" w:hAnsi="Times New Roman"/>
          <w:sz w:val="24"/>
          <w:szCs w:val="24"/>
          <w:lang w:eastAsia="it-IT"/>
        </w:rPr>
        <w:t xml:space="preserve"> </w:t>
      </w:r>
      <w:r>
        <w:rPr>
          <w:rFonts w:ascii="Times New Roman" w:hAnsi="Times New Roman"/>
          <w:sz w:val="24"/>
          <w:szCs w:val="24"/>
          <w:lang w:eastAsia="it-IT"/>
        </w:rPr>
        <w:t xml:space="preserve">  </w:t>
      </w:r>
    </w:p>
    <w:p w:rsidR="0063588C" w:rsidRPr="008A690C" w:rsidRDefault="0063588C" w:rsidP="0063588C">
      <w:pPr>
        <w:spacing w:after="0"/>
        <w:jc w:val="both"/>
        <w:rPr>
          <w:rFonts w:ascii="Times New Roman" w:hAnsi="Times New Roman"/>
          <w:sz w:val="24"/>
          <w:szCs w:val="24"/>
          <w:lang w:eastAsia="it-IT"/>
        </w:rPr>
      </w:pPr>
    </w:p>
    <w:p w:rsidR="0063588C" w:rsidRPr="00BA6F9C" w:rsidRDefault="0063588C" w:rsidP="0063588C">
      <w:pPr>
        <w:spacing w:after="0"/>
        <w:jc w:val="center"/>
        <w:rPr>
          <w:rFonts w:ascii="Times New Roman" w:eastAsia="Times New Roman" w:hAnsi="Times New Roman"/>
          <w:b/>
          <w:color w:val="000000"/>
          <w:sz w:val="24"/>
          <w:szCs w:val="24"/>
          <w:lang w:eastAsia="it-IT"/>
        </w:rPr>
      </w:pPr>
      <w:r w:rsidRPr="00BA6F9C">
        <w:rPr>
          <w:rFonts w:ascii="Times New Roman" w:eastAsia="Times New Roman" w:hAnsi="Times New Roman"/>
          <w:b/>
          <w:color w:val="000000"/>
          <w:sz w:val="24"/>
          <w:szCs w:val="24"/>
          <w:lang w:eastAsia="it-IT"/>
        </w:rPr>
        <w:t xml:space="preserve">Neni </w:t>
      </w:r>
      <w:r>
        <w:rPr>
          <w:rFonts w:ascii="Times New Roman" w:eastAsia="Times New Roman" w:hAnsi="Times New Roman"/>
          <w:b/>
          <w:color w:val="000000"/>
          <w:sz w:val="24"/>
          <w:szCs w:val="24"/>
          <w:lang w:eastAsia="it-IT"/>
        </w:rPr>
        <w:t>9</w:t>
      </w:r>
    </w:p>
    <w:p w:rsidR="0063588C" w:rsidRDefault="0063588C" w:rsidP="0063588C">
      <w:pPr>
        <w:spacing w:after="0"/>
        <w:ind w:firstLine="540"/>
        <w:jc w:val="center"/>
        <w:rPr>
          <w:rFonts w:ascii="Times New Roman" w:hAnsi="Times New Roman"/>
          <w:b/>
          <w:color w:val="000000"/>
          <w:sz w:val="24"/>
          <w:szCs w:val="24"/>
        </w:rPr>
      </w:pPr>
      <w:r>
        <w:rPr>
          <w:rFonts w:ascii="Times New Roman" w:hAnsi="Times New Roman"/>
          <w:b/>
          <w:color w:val="000000"/>
          <w:sz w:val="24"/>
          <w:szCs w:val="24"/>
        </w:rPr>
        <w:t xml:space="preserve"> </w:t>
      </w:r>
    </w:p>
    <w:p w:rsidR="0063588C" w:rsidRPr="002140D5" w:rsidRDefault="0063588C" w:rsidP="0063588C">
      <w:pPr>
        <w:spacing w:after="0"/>
        <w:rPr>
          <w:rFonts w:ascii="Times New Roman" w:hAnsi="Times New Roman"/>
          <w:color w:val="000000"/>
          <w:sz w:val="24"/>
          <w:szCs w:val="24"/>
        </w:rPr>
      </w:pPr>
      <w:r w:rsidRPr="002140D5">
        <w:rPr>
          <w:rFonts w:ascii="Times New Roman" w:hAnsi="Times New Roman"/>
          <w:color w:val="000000"/>
          <w:sz w:val="24"/>
          <w:szCs w:val="24"/>
        </w:rPr>
        <w:t>Neni 70 ndryshohet si m</w:t>
      </w:r>
      <w:r>
        <w:rPr>
          <w:rFonts w:ascii="Times New Roman" w:hAnsi="Times New Roman"/>
          <w:color w:val="000000"/>
          <w:sz w:val="24"/>
          <w:szCs w:val="24"/>
        </w:rPr>
        <w:t>ë</w:t>
      </w:r>
      <w:r w:rsidRPr="002140D5">
        <w:rPr>
          <w:rFonts w:ascii="Times New Roman" w:hAnsi="Times New Roman"/>
          <w:color w:val="000000"/>
          <w:sz w:val="24"/>
          <w:szCs w:val="24"/>
        </w:rPr>
        <w:t xml:space="preserve"> posht</w:t>
      </w:r>
      <w:r>
        <w:rPr>
          <w:rFonts w:ascii="Times New Roman" w:hAnsi="Times New Roman"/>
          <w:color w:val="000000"/>
          <w:sz w:val="24"/>
          <w:szCs w:val="24"/>
        </w:rPr>
        <w:t>ë</w:t>
      </w:r>
      <w:r w:rsidRPr="002140D5">
        <w:rPr>
          <w:rFonts w:ascii="Times New Roman" w:hAnsi="Times New Roman"/>
          <w:color w:val="000000"/>
          <w:sz w:val="24"/>
          <w:szCs w:val="24"/>
        </w:rPr>
        <w:t>:</w:t>
      </w:r>
    </w:p>
    <w:p w:rsidR="0063588C" w:rsidRPr="002140D5" w:rsidRDefault="0063588C" w:rsidP="0063588C">
      <w:pPr>
        <w:spacing w:after="0"/>
        <w:jc w:val="center"/>
        <w:rPr>
          <w:rFonts w:ascii="Times New Roman" w:hAnsi="Times New Roman"/>
          <w:color w:val="000000"/>
          <w:sz w:val="24"/>
          <w:szCs w:val="24"/>
        </w:rPr>
      </w:pPr>
      <w:r w:rsidRPr="002140D5">
        <w:rPr>
          <w:rFonts w:ascii="Times New Roman" w:hAnsi="Times New Roman"/>
          <w:color w:val="000000"/>
          <w:sz w:val="24"/>
          <w:szCs w:val="24"/>
        </w:rPr>
        <w:t>“Neni 70</w:t>
      </w:r>
    </w:p>
    <w:p w:rsidR="0063588C" w:rsidRPr="002140D5" w:rsidRDefault="0063588C" w:rsidP="0063588C">
      <w:pPr>
        <w:spacing w:after="0"/>
        <w:ind w:firstLine="540"/>
        <w:jc w:val="center"/>
        <w:rPr>
          <w:rFonts w:ascii="Times New Roman" w:hAnsi="Times New Roman"/>
          <w:color w:val="000000"/>
          <w:sz w:val="24"/>
          <w:szCs w:val="24"/>
        </w:rPr>
      </w:pPr>
      <w:r w:rsidRPr="002140D5">
        <w:rPr>
          <w:rFonts w:ascii="Times New Roman" w:hAnsi="Times New Roman"/>
          <w:color w:val="000000"/>
          <w:sz w:val="24"/>
          <w:szCs w:val="24"/>
        </w:rPr>
        <w:t>Procedura e kund</w:t>
      </w:r>
      <w:r>
        <w:rPr>
          <w:rFonts w:ascii="Times New Roman" w:hAnsi="Times New Roman"/>
          <w:color w:val="000000"/>
          <w:sz w:val="24"/>
          <w:szCs w:val="24"/>
        </w:rPr>
        <w:t>ë</w:t>
      </w:r>
      <w:r w:rsidRPr="002140D5">
        <w:rPr>
          <w:rFonts w:ascii="Times New Roman" w:hAnsi="Times New Roman"/>
          <w:color w:val="000000"/>
          <w:sz w:val="24"/>
          <w:szCs w:val="24"/>
        </w:rPr>
        <w:t>rvajtjes administrative</w:t>
      </w:r>
    </w:p>
    <w:p w:rsidR="0063588C" w:rsidRPr="00F4231A" w:rsidRDefault="0063588C" w:rsidP="0063588C">
      <w:pPr>
        <w:jc w:val="both"/>
        <w:rPr>
          <w:rFonts w:ascii="Times New Roman" w:hAnsi="Times New Roman"/>
          <w:color w:val="000000"/>
          <w:sz w:val="24"/>
          <w:szCs w:val="24"/>
        </w:rPr>
      </w:pPr>
      <w:r w:rsidRPr="00F4231A">
        <w:rPr>
          <w:rFonts w:ascii="Times New Roman" w:hAnsi="Times New Roman"/>
          <w:color w:val="000000"/>
          <w:sz w:val="24"/>
          <w:szCs w:val="24"/>
        </w:rPr>
        <w:t>1. Inspektori i Autoritetit Kombëtar të Ushqimit shqyrton shkeljet, sipas këtij ligji, dhe merr vendim përfundimtar aty për aty. Vendimi përfundimtar është pjesë e procesverbalit dhe mbahet në vendin e inspektimit dhe i njoftohet, pa vonesë, subjektit të inspektimit. Nëse përfundimi i procesverbalit, përfshirë vendimin përfundimtar, në vendin e inspektimit nuk është i mundur, ai përfundohet në zyrat e Autoritetit Kombëtar të Ushqimit dhe njoftohet brenda 5 ditëve nga data e përfundimit të inspektimit.</w:t>
      </w:r>
    </w:p>
    <w:p w:rsidR="0063588C" w:rsidRDefault="0063588C" w:rsidP="0063588C">
      <w:pPr>
        <w:spacing w:after="0"/>
        <w:jc w:val="both"/>
        <w:rPr>
          <w:rFonts w:ascii="Times New Roman" w:hAnsi="Times New Roman"/>
          <w:color w:val="000000"/>
          <w:sz w:val="24"/>
          <w:szCs w:val="24"/>
        </w:rPr>
      </w:pPr>
      <w:r w:rsidRPr="0063588C">
        <w:rPr>
          <w:rFonts w:ascii="Times New Roman" w:hAnsi="Times New Roman"/>
          <w:sz w:val="24"/>
          <w:szCs w:val="24"/>
        </w:rPr>
        <w:t xml:space="preserve">2. </w:t>
      </w:r>
      <w:r w:rsidRPr="0063588C">
        <w:rPr>
          <w:rFonts w:ascii="Times New Roman" w:hAnsi="Times New Roman"/>
          <w:color w:val="000000"/>
          <w:sz w:val="24"/>
          <w:szCs w:val="24"/>
        </w:rPr>
        <w:t xml:space="preserve">Kur </w:t>
      </w:r>
      <w:r w:rsidRPr="0063588C">
        <w:rPr>
          <w:rFonts w:ascii="Times New Roman" w:hAnsi="Times New Roman"/>
          <w:sz w:val="24"/>
          <w:szCs w:val="24"/>
        </w:rPr>
        <w:t>institucioni përgjegjës për kontrollin zyrtar të ushqimit dhe ushqimit për kafshë</w:t>
      </w:r>
      <w:r w:rsidRPr="0063588C" w:rsidDel="005F6576">
        <w:rPr>
          <w:rFonts w:ascii="Times New Roman" w:hAnsi="Times New Roman"/>
          <w:color w:val="000000"/>
          <w:sz w:val="24"/>
          <w:szCs w:val="24"/>
        </w:rPr>
        <w:t xml:space="preserve"> </w:t>
      </w:r>
      <w:r w:rsidRPr="0063588C">
        <w:rPr>
          <w:rFonts w:ascii="Times New Roman" w:hAnsi="Times New Roman"/>
          <w:color w:val="000000"/>
          <w:sz w:val="24"/>
          <w:szCs w:val="24"/>
        </w:rPr>
        <w:t>kërkon ndihmë, për shkak të zbatimit të detyrës së ngarkuar me ligj, ajo mbështetet nga Policia e Shtetit dhe strukturat e tjera shtet</w:t>
      </w:r>
      <w:r>
        <w:rPr>
          <w:rFonts w:ascii="Times New Roman" w:hAnsi="Times New Roman"/>
          <w:color w:val="000000"/>
          <w:sz w:val="24"/>
          <w:szCs w:val="24"/>
        </w:rPr>
        <w:t>ë</w:t>
      </w:r>
      <w:r w:rsidRPr="0063588C">
        <w:rPr>
          <w:rFonts w:ascii="Times New Roman" w:hAnsi="Times New Roman"/>
          <w:color w:val="000000"/>
          <w:sz w:val="24"/>
          <w:szCs w:val="24"/>
        </w:rPr>
        <w:t>rore t</w:t>
      </w:r>
      <w:r>
        <w:rPr>
          <w:rFonts w:ascii="Times New Roman" w:hAnsi="Times New Roman"/>
          <w:color w:val="000000"/>
          <w:sz w:val="24"/>
          <w:szCs w:val="24"/>
        </w:rPr>
        <w:t>ë</w:t>
      </w:r>
      <w:r w:rsidRPr="0063588C">
        <w:rPr>
          <w:rFonts w:ascii="Times New Roman" w:hAnsi="Times New Roman"/>
          <w:color w:val="000000"/>
          <w:sz w:val="24"/>
          <w:szCs w:val="24"/>
        </w:rPr>
        <w:t xml:space="preserve"> doganave dhe tatimeve.</w:t>
      </w:r>
    </w:p>
    <w:p w:rsidR="0063588C" w:rsidRDefault="0063588C" w:rsidP="0063588C">
      <w:pPr>
        <w:spacing w:after="0"/>
        <w:jc w:val="both"/>
        <w:rPr>
          <w:rFonts w:ascii="Times New Roman" w:hAnsi="Times New Roman"/>
          <w:color w:val="000000"/>
          <w:sz w:val="24"/>
          <w:szCs w:val="24"/>
        </w:rPr>
      </w:pPr>
    </w:p>
    <w:p w:rsidR="0063588C" w:rsidRDefault="0063588C" w:rsidP="0063588C">
      <w:pPr>
        <w:spacing w:after="0"/>
        <w:jc w:val="both"/>
        <w:rPr>
          <w:rFonts w:ascii="Times New Roman" w:hAnsi="Times New Roman"/>
          <w:color w:val="000000"/>
          <w:sz w:val="24"/>
          <w:szCs w:val="24"/>
        </w:rPr>
      </w:pPr>
      <w:r>
        <w:rPr>
          <w:rFonts w:ascii="Times New Roman" w:hAnsi="Times New Roman"/>
          <w:color w:val="000000"/>
          <w:sz w:val="24"/>
          <w:szCs w:val="24"/>
        </w:rPr>
        <w:t xml:space="preserve">3. Vendimi për kundravajtjet administrative, që parashikon dënimin me gjobë, përbën titull ekzekutiv. Pranë </w:t>
      </w:r>
      <w:r>
        <w:rPr>
          <w:rFonts w:ascii="Times New Roman" w:hAnsi="Times New Roman"/>
          <w:sz w:val="24"/>
          <w:szCs w:val="24"/>
        </w:rPr>
        <w:t>i</w:t>
      </w:r>
      <w:r w:rsidRPr="00235281">
        <w:rPr>
          <w:rFonts w:ascii="Times New Roman" w:hAnsi="Times New Roman"/>
          <w:sz w:val="24"/>
          <w:szCs w:val="24"/>
        </w:rPr>
        <w:t>nstitucioni</w:t>
      </w:r>
      <w:r>
        <w:rPr>
          <w:rFonts w:ascii="Times New Roman" w:hAnsi="Times New Roman"/>
          <w:sz w:val="24"/>
          <w:szCs w:val="24"/>
        </w:rPr>
        <w:t>t</w:t>
      </w:r>
      <w:r w:rsidRPr="00235281">
        <w:rPr>
          <w:rFonts w:ascii="Times New Roman" w:hAnsi="Times New Roman"/>
          <w:sz w:val="24"/>
          <w:szCs w:val="24"/>
        </w:rPr>
        <w:t xml:space="preserve"> përgjegjës për kontrollin zyrtar të ushqimit dhe ushqimit për kafshë</w:t>
      </w:r>
      <w:r>
        <w:rPr>
          <w:rFonts w:ascii="Times New Roman" w:hAnsi="Times New Roman"/>
          <w:color w:val="000000"/>
          <w:sz w:val="24"/>
          <w:szCs w:val="24"/>
        </w:rPr>
        <w:t xml:space="preserve"> krijohet një strukturë e posaçme që ngarkohet për ekzekutimin e detyrueshëm të titujve ekzekutiv. Organizimi dhe funksionimi i kësaj strukture përcaktohet me vendim të Këshillit të Ministrave.</w:t>
      </w:r>
    </w:p>
    <w:p w:rsidR="0063588C" w:rsidRDefault="0063588C" w:rsidP="0063588C">
      <w:pPr>
        <w:spacing w:after="0"/>
        <w:jc w:val="both"/>
        <w:rPr>
          <w:rFonts w:ascii="Times New Roman" w:hAnsi="Times New Roman"/>
          <w:color w:val="000000"/>
          <w:sz w:val="24"/>
          <w:szCs w:val="24"/>
        </w:rPr>
      </w:pPr>
    </w:p>
    <w:p w:rsidR="0063588C" w:rsidRDefault="0063588C" w:rsidP="0063588C">
      <w:pPr>
        <w:spacing w:after="0"/>
        <w:jc w:val="both"/>
        <w:rPr>
          <w:rFonts w:ascii="Times New Roman" w:hAnsi="Times New Roman"/>
          <w:sz w:val="24"/>
          <w:szCs w:val="24"/>
        </w:rPr>
      </w:pPr>
      <w:r>
        <w:rPr>
          <w:rFonts w:ascii="Times New Roman" w:hAnsi="Times New Roman"/>
          <w:color w:val="000000"/>
          <w:sz w:val="24"/>
          <w:szCs w:val="24"/>
        </w:rPr>
        <w:t xml:space="preserve">4. Deri në krijimin e strukturës pranë </w:t>
      </w:r>
      <w:r w:rsidRPr="00235281">
        <w:rPr>
          <w:rFonts w:ascii="Times New Roman" w:hAnsi="Times New Roman"/>
          <w:sz w:val="24"/>
          <w:szCs w:val="24"/>
        </w:rPr>
        <w:t>nstitucioni</w:t>
      </w:r>
      <w:r>
        <w:rPr>
          <w:rFonts w:ascii="Times New Roman" w:hAnsi="Times New Roman"/>
          <w:sz w:val="24"/>
          <w:szCs w:val="24"/>
        </w:rPr>
        <w:t>t</w:t>
      </w:r>
      <w:r w:rsidRPr="00235281">
        <w:rPr>
          <w:rFonts w:ascii="Times New Roman" w:hAnsi="Times New Roman"/>
          <w:sz w:val="24"/>
          <w:szCs w:val="24"/>
        </w:rPr>
        <w:t xml:space="preserve"> përgjegjës për kontrollin zyrtar të ushqimit dhe ushqimit për kafshë</w:t>
      </w:r>
      <w:r w:rsidDel="00F86F0A">
        <w:rPr>
          <w:rFonts w:ascii="Times New Roman" w:hAnsi="Times New Roman"/>
          <w:color w:val="000000"/>
          <w:sz w:val="24"/>
          <w:szCs w:val="24"/>
        </w:rPr>
        <w:t xml:space="preserve"> </w:t>
      </w:r>
      <w:r>
        <w:rPr>
          <w:rFonts w:ascii="Times New Roman" w:hAnsi="Times New Roman"/>
          <w:color w:val="000000"/>
          <w:sz w:val="24"/>
          <w:szCs w:val="24"/>
        </w:rPr>
        <w:t>për ekzekutimin e detyrueshëm të titujve ekzekutiv,</w:t>
      </w:r>
      <w:r w:rsidRPr="00BF78DD">
        <w:rPr>
          <w:rFonts w:ascii="Times New Roman" w:hAnsi="Times New Roman"/>
          <w:sz w:val="24"/>
          <w:szCs w:val="24"/>
        </w:rPr>
        <w:t xml:space="preserve"> </w:t>
      </w:r>
      <w:r>
        <w:rPr>
          <w:rFonts w:ascii="Times New Roman" w:hAnsi="Times New Roman"/>
          <w:sz w:val="24"/>
          <w:szCs w:val="24"/>
        </w:rPr>
        <w:t xml:space="preserve">ekzekutimi i masave administrative bëhet në përputhje me legjislacionin për kundërvajtjet administrative. </w:t>
      </w:r>
    </w:p>
    <w:p w:rsidR="0063588C" w:rsidRPr="002140D5" w:rsidRDefault="0063588C" w:rsidP="0063588C">
      <w:pPr>
        <w:spacing w:after="0"/>
        <w:jc w:val="both"/>
        <w:rPr>
          <w:rFonts w:ascii="Times New Roman" w:hAnsi="Times New Roman"/>
          <w:sz w:val="24"/>
          <w:szCs w:val="24"/>
        </w:rPr>
      </w:pPr>
    </w:p>
    <w:p w:rsidR="0063588C" w:rsidRDefault="0063588C" w:rsidP="0063588C">
      <w:pPr>
        <w:tabs>
          <w:tab w:val="left" w:pos="5850"/>
        </w:tabs>
        <w:spacing w:after="0"/>
        <w:jc w:val="both"/>
        <w:rPr>
          <w:rFonts w:ascii="Times New Roman" w:hAnsi="Times New Roman"/>
          <w:sz w:val="24"/>
          <w:szCs w:val="24"/>
        </w:rPr>
      </w:pPr>
      <w:r>
        <w:rPr>
          <w:rFonts w:ascii="Times New Roman" w:hAnsi="Times New Roman"/>
          <w:sz w:val="24"/>
          <w:szCs w:val="24"/>
        </w:rPr>
        <w:t xml:space="preserve">5. Procedura e konstatimit, vendosjes dhe ankimit të masave administrative bëhet në përputhje me këtë ligj dhe legjislacionin në fuqi për kundërvajtjet administrative dhe inspektimin. </w:t>
      </w:r>
    </w:p>
    <w:p w:rsidR="0063588C" w:rsidRPr="002140D5" w:rsidRDefault="0063588C" w:rsidP="0063588C">
      <w:pPr>
        <w:tabs>
          <w:tab w:val="left" w:pos="5850"/>
        </w:tabs>
        <w:spacing w:after="0"/>
        <w:jc w:val="both"/>
        <w:rPr>
          <w:rFonts w:ascii="Times New Roman" w:hAnsi="Times New Roman"/>
          <w:sz w:val="24"/>
          <w:szCs w:val="24"/>
        </w:rPr>
      </w:pPr>
    </w:p>
    <w:p w:rsidR="0063588C" w:rsidRDefault="0063588C" w:rsidP="0063588C">
      <w:pPr>
        <w:spacing w:after="0"/>
        <w:jc w:val="both"/>
        <w:rPr>
          <w:rFonts w:ascii="Times New Roman" w:hAnsi="Times New Roman"/>
          <w:sz w:val="24"/>
          <w:szCs w:val="24"/>
        </w:rPr>
      </w:pPr>
      <w:r w:rsidRPr="0063588C">
        <w:rPr>
          <w:rFonts w:ascii="Times New Roman" w:hAnsi="Times New Roman"/>
          <w:sz w:val="24"/>
          <w:szCs w:val="24"/>
        </w:rPr>
        <w:t>6. Të ardhurat nga vjelja e gjobave derdhen në Buxhetin e Shtetit. Mënyra e shpërndarjes së tyre përcaktohet me vendim të Këshillit të Ministrave.”.</w:t>
      </w:r>
    </w:p>
    <w:p w:rsidR="0063588C" w:rsidRDefault="0063588C" w:rsidP="0063588C">
      <w:pPr>
        <w:spacing w:after="0"/>
        <w:jc w:val="both"/>
        <w:rPr>
          <w:rFonts w:ascii="Times New Roman" w:hAnsi="Times New Roman"/>
          <w:sz w:val="24"/>
          <w:szCs w:val="24"/>
        </w:rPr>
      </w:pPr>
    </w:p>
    <w:p w:rsidR="0063588C" w:rsidRDefault="0063588C" w:rsidP="0063588C">
      <w:pPr>
        <w:spacing w:after="0"/>
        <w:jc w:val="center"/>
        <w:rPr>
          <w:rFonts w:ascii="Times New Roman" w:hAnsi="Times New Roman"/>
          <w:sz w:val="24"/>
          <w:szCs w:val="24"/>
        </w:rPr>
      </w:pPr>
    </w:p>
    <w:p w:rsidR="0063588C" w:rsidRDefault="0063588C" w:rsidP="0063588C">
      <w:pPr>
        <w:spacing w:after="0"/>
        <w:jc w:val="center"/>
        <w:rPr>
          <w:rFonts w:ascii="Times New Roman" w:hAnsi="Times New Roman"/>
          <w:b/>
          <w:sz w:val="24"/>
          <w:szCs w:val="24"/>
        </w:rPr>
      </w:pPr>
      <w:r w:rsidRPr="0063588C">
        <w:rPr>
          <w:rFonts w:ascii="Times New Roman" w:hAnsi="Times New Roman"/>
          <w:b/>
          <w:sz w:val="24"/>
          <w:szCs w:val="24"/>
        </w:rPr>
        <w:t>Neni 10</w:t>
      </w:r>
    </w:p>
    <w:p w:rsidR="0063588C" w:rsidRPr="0063588C" w:rsidRDefault="0063588C" w:rsidP="0063588C">
      <w:pPr>
        <w:spacing w:after="0"/>
        <w:jc w:val="center"/>
        <w:rPr>
          <w:rFonts w:ascii="Times New Roman" w:hAnsi="Times New Roman"/>
          <w:b/>
          <w:sz w:val="24"/>
          <w:szCs w:val="24"/>
        </w:rPr>
      </w:pPr>
    </w:p>
    <w:p w:rsidR="0063588C" w:rsidRDefault="0063588C" w:rsidP="0063588C">
      <w:pPr>
        <w:spacing w:after="0"/>
        <w:rPr>
          <w:rFonts w:ascii="Times New Roman" w:hAnsi="Times New Roman"/>
          <w:sz w:val="24"/>
          <w:szCs w:val="24"/>
        </w:rPr>
      </w:pPr>
      <w:r w:rsidRPr="007C77BA">
        <w:rPr>
          <w:rFonts w:ascii="Times New Roman" w:hAnsi="Times New Roman"/>
          <w:sz w:val="24"/>
          <w:szCs w:val="24"/>
        </w:rPr>
        <w:t xml:space="preserve">Pas nenit </w:t>
      </w:r>
      <w:r>
        <w:rPr>
          <w:rFonts w:ascii="Times New Roman" w:hAnsi="Times New Roman"/>
          <w:sz w:val="24"/>
          <w:szCs w:val="24"/>
        </w:rPr>
        <w:t>70 shtohet neni 70/1, me këtë përmbajtje:</w:t>
      </w:r>
    </w:p>
    <w:p w:rsidR="0063588C" w:rsidRDefault="0063588C" w:rsidP="0063588C">
      <w:pPr>
        <w:spacing w:after="0"/>
        <w:jc w:val="center"/>
        <w:rPr>
          <w:rFonts w:ascii="Times New Roman" w:hAnsi="Times New Roman"/>
          <w:sz w:val="24"/>
          <w:szCs w:val="24"/>
        </w:rPr>
      </w:pPr>
    </w:p>
    <w:p w:rsidR="0063588C" w:rsidRDefault="0063588C" w:rsidP="0063588C">
      <w:pPr>
        <w:spacing w:after="0"/>
        <w:jc w:val="center"/>
        <w:rPr>
          <w:rFonts w:ascii="Times New Roman" w:hAnsi="Times New Roman"/>
          <w:sz w:val="24"/>
          <w:szCs w:val="24"/>
        </w:rPr>
      </w:pPr>
      <w:r>
        <w:rPr>
          <w:rFonts w:ascii="Times New Roman" w:hAnsi="Times New Roman"/>
          <w:sz w:val="24"/>
          <w:szCs w:val="24"/>
        </w:rPr>
        <w:t>Neni 70/1</w:t>
      </w:r>
    </w:p>
    <w:p w:rsidR="0063588C" w:rsidRDefault="0063588C" w:rsidP="0063588C">
      <w:pPr>
        <w:spacing w:after="0"/>
        <w:jc w:val="center"/>
        <w:rPr>
          <w:rFonts w:ascii="Times New Roman" w:hAnsi="Times New Roman"/>
          <w:sz w:val="24"/>
          <w:szCs w:val="24"/>
        </w:rPr>
      </w:pPr>
      <w:r>
        <w:rPr>
          <w:rFonts w:ascii="Times New Roman" w:hAnsi="Times New Roman"/>
          <w:sz w:val="24"/>
          <w:szCs w:val="24"/>
        </w:rPr>
        <w:t>Shqyrtimi i ankimit të masave administrative</w:t>
      </w:r>
    </w:p>
    <w:p w:rsidR="0063588C" w:rsidRDefault="0063588C" w:rsidP="0063588C">
      <w:pPr>
        <w:spacing w:after="0"/>
        <w:jc w:val="center"/>
        <w:rPr>
          <w:rFonts w:ascii="Times New Roman" w:hAnsi="Times New Roman"/>
          <w:sz w:val="24"/>
          <w:szCs w:val="24"/>
        </w:rPr>
      </w:pPr>
    </w:p>
    <w:p w:rsidR="0063588C" w:rsidRPr="005F6576" w:rsidRDefault="0063588C" w:rsidP="0063588C">
      <w:pPr>
        <w:pStyle w:val="ListParagraph"/>
        <w:numPr>
          <w:ilvl w:val="0"/>
          <w:numId w:val="1"/>
        </w:numPr>
        <w:spacing w:after="0"/>
        <w:jc w:val="both"/>
        <w:rPr>
          <w:rFonts w:ascii="Times New Roman" w:hAnsi="Times New Roman"/>
          <w:color w:val="000000"/>
          <w:sz w:val="24"/>
          <w:szCs w:val="24"/>
          <w:lang w:val="sq-AL"/>
        </w:rPr>
      </w:pPr>
      <w:r w:rsidRPr="005F6576">
        <w:rPr>
          <w:rFonts w:ascii="Times New Roman" w:hAnsi="Times New Roman"/>
          <w:color w:val="000000"/>
          <w:sz w:val="24"/>
          <w:szCs w:val="24"/>
          <w:lang w:val="sq-AL"/>
        </w:rPr>
        <w:t xml:space="preserve">Për shqyrtimin e ankesave për masat administrative të marra nga inspektorët e </w:t>
      </w:r>
      <w:r>
        <w:rPr>
          <w:rFonts w:ascii="Times New Roman" w:hAnsi="Times New Roman"/>
          <w:color w:val="000000"/>
          <w:sz w:val="24"/>
          <w:szCs w:val="24"/>
          <w:lang w:val="sq-AL"/>
        </w:rPr>
        <w:t>i</w:t>
      </w:r>
      <w:r w:rsidRPr="00F86F0A">
        <w:rPr>
          <w:rFonts w:ascii="Times New Roman" w:hAnsi="Times New Roman"/>
          <w:sz w:val="24"/>
          <w:szCs w:val="24"/>
          <w:lang w:val="sq-AL"/>
        </w:rPr>
        <w:t>nstitucioni</w:t>
      </w:r>
      <w:r>
        <w:rPr>
          <w:rFonts w:ascii="Times New Roman" w:hAnsi="Times New Roman"/>
          <w:sz w:val="24"/>
          <w:szCs w:val="24"/>
          <w:lang w:val="sq-AL"/>
        </w:rPr>
        <w:t>t</w:t>
      </w:r>
      <w:r w:rsidRPr="00F86F0A">
        <w:rPr>
          <w:rFonts w:ascii="Times New Roman" w:hAnsi="Times New Roman"/>
          <w:sz w:val="24"/>
          <w:szCs w:val="24"/>
          <w:lang w:val="sq-AL"/>
        </w:rPr>
        <w:t xml:space="preserve"> përgjegjës për kontrollin zyrtar të ushqimit dhe ushqimit për kafshë</w:t>
      </w:r>
      <w:r w:rsidRPr="005F6576">
        <w:rPr>
          <w:rFonts w:ascii="Times New Roman" w:hAnsi="Times New Roman"/>
          <w:color w:val="000000"/>
          <w:sz w:val="24"/>
          <w:szCs w:val="24"/>
          <w:lang w:val="sq-AL"/>
        </w:rPr>
        <w:t xml:space="preserve">, </w:t>
      </w:r>
      <w:r>
        <w:rPr>
          <w:rFonts w:ascii="Times New Roman" w:hAnsi="Times New Roman"/>
          <w:color w:val="000000"/>
          <w:sz w:val="24"/>
          <w:szCs w:val="24"/>
          <w:lang w:val="sq-AL"/>
        </w:rPr>
        <w:t xml:space="preserve">gjatë kryerjes së një inspektimi </w:t>
      </w:r>
      <w:r w:rsidRPr="005F6576">
        <w:rPr>
          <w:rFonts w:ascii="Times New Roman" w:hAnsi="Times New Roman"/>
          <w:color w:val="000000"/>
          <w:sz w:val="24"/>
          <w:szCs w:val="24"/>
          <w:lang w:val="sq-AL"/>
        </w:rPr>
        <w:t xml:space="preserve">me vlerë </w:t>
      </w:r>
      <w:r>
        <w:rPr>
          <w:rFonts w:ascii="Times New Roman" w:hAnsi="Times New Roman"/>
          <w:color w:val="000000"/>
          <w:sz w:val="24"/>
          <w:szCs w:val="24"/>
          <w:lang w:val="sq-AL"/>
        </w:rPr>
        <w:t xml:space="preserve">të përgjithshme </w:t>
      </w:r>
      <w:r w:rsidRPr="005F6576">
        <w:rPr>
          <w:rFonts w:ascii="Times New Roman" w:hAnsi="Times New Roman"/>
          <w:color w:val="000000"/>
          <w:sz w:val="24"/>
          <w:szCs w:val="24"/>
          <w:lang w:val="sq-AL"/>
        </w:rPr>
        <w:t xml:space="preserve">mbi 300.000 lekë, në Ministri, ngrihet Komisioni për Shqyrtimin e Masave Administrative, në përbërje të të cilit janë 5 anëtarë, tre përfaqësues të Ministrisë dhe 2 përfaqësues nga Drejtoria e Përgjithshme e </w:t>
      </w:r>
      <w:r>
        <w:rPr>
          <w:rFonts w:ascii="Times New Roman" w:hAnsi="Times New Roman"/>
          <w:sz w:val="24"/>
          <w:szCs w:val="24"/>
          <w:lang w:val="sq-AL"/>
        </w:rPr>
        <w:t>i</w:t>
      </w:r>
      <w:r w:rsidRPr="00F86F0A">
        <w:rPr>
          <w:rFonts w:ascii="Times New Roman" w:hAnsi="Times New Roman"/>
          <w:sz w:val="24"/>
          <w:szCs w:val="24"/>
          <w:lang w:val="sq-AL"/>
        </w:rPr>
        <w:t>nstitucioni</w:t>
      </w:r>
      <w:r>
        <w:rPr>
          <w:rFonts w:ascii="Times New Roman" w:hAnsi="Times New Roman"/>
          <w:sz w:val="24"/>
          <w:szCs w:val="24"/>
          <w:lang w:val="sq-AL"/>
        </w:rPr>
        <w:t>t</w:t>
      </w:r>
      <w:r w:rsidRPr="00F86F0A">
        <w:rPr>
          <w:rFonts w:ascii="Times New Roman" w:hAnsi="Times New Roman"/>
          <w:sz w:val="24"/>
          <w:szCs w:val="24"/>
          <w:lang w:val="sq-AL"/>
        </w:rPr>
        <w:t xml:space="preserve"> përgjegjës për kontrollin zyrtar të ushqimit dhe ushqimit për kafshë</w:t>
      </w:r>
      <w:r w:rsidRPr="005F6576">
        <w:rPr>
          <w:rFonts w:ascii="Times New Roman" w:hAnsi="Times New Roman"/>
          <w:color w:val="000000"/>
          <w:sz w:val="24"/>
          <w:szCs w:val="24"/>
          <w:lang w:val="sq-AL"/>
        </w:rPr>
        <w:t>.</w:t>
      </w:r>
    </w:p>
    <w:p w:rsidR="0063588C" w:rsidRPr="005F6576" w:rsidRDefault="0063588C" w:rsidP="0063588C">
      <w:pPr>
        <w:pStyle w:val="ListParagraph"/>
        <w:numPr>
          <w:ilvl w:val="0"/>
          <w:numId w:val="1"/>
        </w:numPr>
        <w:spacing w:after="0"/>
        <w:jc w:val="both"/>
        <w:rPr>
          <w:rFonts w:ascii="Times New Roman" w:hAnsi="Times New Roman"/>
          <w:color w:val="000000"/>
          <w:sz w:val="24"/>
          <w:szCs w:val="24"/>
          <w:lang w:val="sq-AL"/>
        </w:rPr>
      </w:pPr>
      <w:r w:rsidRPr="005F6576">
        <w:rPr>
          <w:rFonts w:ascii="Times New Roman" w:hAnsi="Times New Roman"/>
          <w:color w:val="000000"/>
          <w:sz w:val="24"/>
          <w:szCs w:val="24"/>
          <w:lang w:val="sq-AL"/>
        </w:rPr>
        <w:t>Procedurat e funksionimit të Komisionit të Shqyrtimit të Masave Administrative, përfshirë përbërjen, kryesimin, sekretariatin, ndryshimin e anëtarëve dhe masën e shpërblimit të tyre, përcaktohen me vendim të Këshillit të Ministrave.</w:t>
      </w:r>
    </w:p>
    <w:p w:rsidR="0063588C" w:rsidRDefault="0063588C" w:rsidP="0063588C">
      <w:pPr>
        <w:spacing w:after="0"/>
        <w:rPr>
          <w:rFonts w:ascii="Times New Roman" w:eastAsia="Times New Roman" w:hAnsi="Times New Roman"/>
          <w:b/>
          <w:color w:val="000000"/>
          <w:sz w:val="24"/>
          <w:szCs w:val="24"/>
          <w:lang w:eastAsia="it-IT"/>
        </w:rPr>
      </w:pPr>
    </w:p>
    <w:p w:rsidR="0063588C" w:rsidRPr="008D38AD" w:rsidRDefault="0063588C" w:rsidP="0063588C">
      <w:pPr>
        <w:spacing w:after="0"/>
        <w:jc w:val="center"/>
        <w:rPr>
          <w:rFonts w:ascii="Times New Roman" w:hAnsi="Times New Roman"/>
          <w:b/>
          <w:sz w:val="24"/>
          <w:szCs w:val="24"/>
        </w:rPr>
      </w:pPr>
      <w:r>
        <w:rPr>
          <w:rFonts w:ascii="Times New Roman" w:hAnsi="Times New Roman"/>
          <w:b/>
          <w:sz w:val="24"/>
          <w:szCs w:val="24"/>
        </w:rPr>
        <w:t>Neni 11</w:t>
      </w:r>
    </w:p>
    <w:p w:rsidR="0063588C" w:rsidRDefault="0063588C" w:rsidP="0063588C">
      <w:pPr>
        <w:spacing w:after="0"/>
        <w:jc w:val="center"/>
        <w:rPr>
          <w:rFonts w:ascii="Times New Roman" w:hAnsi="Times New Roman"/>
          <w:sz w:val="24"/>
          <w:szCs w:val="24"/>
        </w:rPr>
      </w:pPr>
      <w:r w:rsidRPr="008D38AD">
        <w:rPr>
          <w:rFonts w:ascii="Times New Roman" w:hAnsi="Times New Roman"/>
          <w:sz w:val="24"/>
          <w:szCs w:val="24"/>
        </w:rPr>
        <w:t>Nxjerrja e akteve n</w:t>
      </w:r>
      <w:r>
        <w:rPr>
          <w:rFonts w:ascii="Times New Roman" w:hAnsi="Times New Roman"/>
          <w:sz w:val="24"/>
          <w:szCs w:val="24"/>
        </w:rPr>
        <w:t>ë</w:t>
      </w:r>
      <w:r w:rsidRPr="008D38AD">
        <w:rPr>
          <w:rFonts w:ascii="Times New Roman" w:hAnsi="Times New Roman"/>
          <w:sz w:val="24"/>
          <w:szCs w:val="24"/>
        </w:rPr>
        <w:t>nligjore</w:t>
      </w:r>
    </w:p>
    <w:p w:rsidR="0063588C" w:rsidRDefault="0063588C" w:rsidP="0063588C">
      <w:pPr>
        <w:spacing w:after="0"/>
        <w:jc w:val="both"/>
        <w:rPr>
          <w:rFonts w:ascii="Times New Roman" w:hAnsi="Times New Roman"/>
          <w:sz w:val="24"/>
          <w:szCs w:val="24"/>
        </w:rPr>
      </w:pPr>
    </w:p>
    <w:p w:rsidR="0063588C" w:rsidRDefault="0063588C" w:rsidP="0063588C">
      <w:pPr>
        <w:spacing w:after="0"/>
        <w:jc w:val="both"/>
        <w:rPr>
          <w:rFonts w:ascii="Times New Roman" w:hAnsi="Times New Roman"/>
          <w:sz w:val="24"/>
          <w:szCs w:val="24"/>
        </w:rPr>
      </w:pPr>
      <w:r>
        <w:rPr>
          <w:rFonts w:ascii="Times New Roman" w:hAnsi="Times New Roman"/>
          <w:sz w:val="24"/>
          <w:szCs w:val="24"/>
        </w:rPr>
        <w:t>Në nenin 71 bëhen ndryshimet, si më poshtë:</w:t>
      </w:r>
    </w:p>
    <w:p w:rsidR="0063588C" w:rsidRDefault="0063588C" w:rsidP="0063588C">
      <w:pPr>
        <w:spacing w:after="0"/>
        <w:jc w:val="both"/>
        <w:rPr>
          <w:rFonts w:ascii="Times New Roman" w:hAnsi="Times New Roman"/>
          <w:sz w:val="24"/>
          <w:szCs w:val="24"/>
        </w:rPr>
      </w:pPr>
      <w:r>
        <w:rPr>
          <w:rFonts w:ascii="Times New Roman" w:hAnsi="Times New Roman"/>
          <w:sz w:val="24"/>
          <w:szCs w:val="24"/>
        </w:rPr>
        <w:t>1. Në pikën 1, hiqet numri “31” dhe togfjalëshi “45 pika 2” dhe shtohet 70 pika 2, 70/1 pika 2.</w:t>
      </w:r>
    </w:p>
    <w:p w:rsidR="0063588C" w:rsidRPr="002814E4" w:rsidRDefault="0063588C" w:rsidP="0063588C">
      <w:pPr>
        <w:spacing w:after="0"/>
        <w:jc w:val="both"/>
        <w:rPr>
          <w:rFonts w:ascii="Times New Roman" w:hAnsi="Times New Roman"/>
          <w:sz w:val="24"/>
          <w:szCs w:val="24"/>
        </w:rPr>
      </w:pPr>
      <w:r>
        <w:rPr>
          <w:rFonts w:ascii="Times New Roman" w:hAnsi="Times New Roman"/>
          <w:sz w:val="24"/>
          <w:szCs w:val="24"/>
        </w:rPr>
        <w:t>2. Në pikën 2, n</w:t>
      </w:r>
      <w:r w:rsidRPr="002814E4">
        <w:rPr>
          <w:rFonts w:ascii="Times New Roman" w:hAnsi="Times New Roman"/>
          <w:sz w:val="24"/>
          <w:szCs w:val="24"/>
        </w:rPr>
        <w:t>ë fund të fjalisë së parë shtohet togfjalëshi</w:t>
      </w:r>
      <w:r>
        <w:rPr>
          <w:rFonts w:ascii="Times New Roman" w:hAnsi="Times New Roman"/>
          <w:sz w:val="24"/>
          <w:szCs w:val="24"/>
        </w:rPr>
        <w:t>,</w:t>
      </w:r>
      <w:r w:rsidRPr="002814E4">
        <w:rPr>
          <w:rFonts w:ascii="Times New Roman" w:hAnsi="Times New Roman"/>
          <w:sz w:val="24"/>
          <w:szCs w:val="24"/>
        </w:rPr>
        <w:t xml:space="preserve"> “si dhe për </w:t>
      </w:r>
      <w:r>
        <w:rPr>
          <w:rFonts w:ascii="Times New Roman" w:hAnsi="Times New Roman"/>
          <w:sz w:val="24"/>
          <w:szCs w:val="24"/>
        </w:rPr>
        <w:t xml:space="preserve">nxjerrjen e çdo akti nënligjor të nevojshëm për </w:t>
      </w:r>
      <w:r w:rsidRPr="002814E4">
        <w:rPr>
          <w:rFonts w:ascii="Times New Roman" w:hAnsi="Times New Roman"/>
          <w:sz w:val="24"/>
          <w:szCs w:val="24"/>
        </w:rPr>
        <w:t>rregullimin e veprimtarisë në fushën e sigurisë ushqimore</w:t>
      </w:r>
      <w:r>
        <w:rPr>
          <w:rFonts w:ascii="Times New Roman" w:hAnsi="Times New Roman"/>
          <w:sz w:val="24"/>
          <w:szCs w:val="24"/>
        </w:rPr>
        <w:t>,</w:t>
      </w:r>
      <w:r w:rsidRPr="002814E4">
        <w:rPr>
          <w:rFonts w:ascii="Times New Roman" w:hAnsi="Times New Roman"/>
          <w:sz w:val="24"/>
          <w:szCs w:val="24"/>
        </w:rPr>
        <w:t xml:space="preserve"> duke përafruar legjislacionin e Bashkimit Evropian në këtë fushë.”.</w:t>
      </w:r>
    </w:p>
    <w:p w:rsidR="0063588C" w:rsidRDefault="0063588C" w:rsidP="0063588C">
      <w:pPr>
        <w:spacing w:after="0"/>
        <w:jc w:val="both"/>
        <w:rPr>
          <w:rFonts w:cs="Calibri"/>
        </w:rPr>
      </w:pPr>
      <w:r>
        <w:rPr>
          <w:rFonts w:cs="Calibri"/>
        </w:rPr>
        <w:t xml:space="preserve">3. </w:t>
      </w:r>
      <w:r w:rsidRPr="002814E4">
        <w:rPr>
          <w:rFonts w:ascii="Times New Roman" w:hAnsi="Times New Roman"/>
          <w:sz w:val="24"/>
          <w:szCs w:val="24"/>
        </w:rPr>
        <w:t>N</w:t>
      </w:r>
      <w:r>
        <w:rPr>
          <w:rFonts w:ascii="Times New Roman" w:hAnsi="Times New Roman"/>
          <w:sz w:val="24"/>
          <w:szCs w:val="24"/>
        </w:rPr>
        <w:t>ë</w:t>
      </w:r>
      <w:r w:rsidRPr="002814E4">
        <w:rPr>
          <w:rFonts w:ascii="Times New Roman" w:hAnsi="Times New Roman"/>
          <w:sz w:val="24"/>
          <w:szCs w:val="24"/>
        </w:rPr>
        <w:t xml:space="preserve"> pik</w:t>
      </w:r>
      <w:r>
        <w:rPr>
          <w:rFonts w:ascii="Times New Roman" w:hAnsi="Times New Roman"/>
          <w:sz w:val="24"/>
          <w:szCs w:val="24"/>
        </w:rPr>
        <w:t>ë</w:t>
      </w:r>
      <w:r w:rsidRPr="002814E4">
        <w:rPr>
          <w:rFonts w:ascii="Times New Roman" w:hAnsi="Times New Roman"/>
          <w:sz w:val="24"/>
          <w:szCs w:val="24"/>
        </w:rPr>
        <w:t>n 3, togfjal</w:t>
      </w:r>
      <w:r>
        <w:rPr>
          <w:rFonts w:ascii="Times New Roman" w:hAnsi="Times New Roman"/>
          <w:sz w:val="24"/>
          <w:szCs w:val="24"/>
        </w:rPr>
        <w:t>ë</w:t>
      </w:r>
      <w:r w:rsidRPr="002814E4">
        <w:rPr>
          <w:rFonts w:ascii="Times New Roman" w:hAnsi="Times New Roman"/>
          <w:sz w:val="24"/>
          <w:szCs w:val="24"/>
        </w:rPr>
        <w:t>shi “17, pika 4”, z</w:t>
      </w:r>
      <w:r>
        <w:rPr>
          <w:rFonts w:ascii="Times New Roman" w:hAnsi="Times New Roman"/>
          <w:sz w:val="24"/>
          <w:szCs w:val="24"/>
        </w:rPr>
        <w:t>ë</w:t>
      </w:r>
      <w:r w:rsidRPr="002814E4">
        <w:rPr>
          <w:rFonts w:ascii="Times New Roman" w:hAnsi="Times New Roman"/>
          <w:sz w:val="24"/>
          <w:szCs w:val="24"/>
        </w:rPr>
        <w:t>vend</w:t>
      </w:r>
      <w:r>
        <w:rPr>
          <w:rFonts w:ascii="Times New Roman" w:hAnsi="Times New Roman"/>
          <w:sz w:val="24"/>
          <w:szCs w:val="24"/>
        </w:rPr>
        <w:t>ë</w:t>
      </w:r>
      <w:r w:rsidRPr="002814E4">
        <w:rPr>
          <w:rFonts w:ascii="Times New Roman" w:hAnsi="Times New Roman"/>
          <w:sz w:val="24"/>
          <w:szCs w:val="24"/>
        </w:rPr>
        <w:t>sohet me numrin “38”</w:t>
      </w:r>
    </w:p>
    <w:p w:rsidR="0063588C" w:rsidRDefault="0063588C" w:rsidP="0063588C">
      <w:pPr>
        <w:spacing w:after="0"/>
        <w:jc w:val="center"/>
        <w:rPr>
          <w:rFonts w:ascii="Times New Roman" w:eastAsia="Times New Roman" w:hAnsi="Times New Roman"/>
          <w:b/>
          <w:color w:val="000000"/>
          <w:sz w:val="24"/>
          <w:szCs w:val="24"/>
          <w:lang w:eastAsia="it-IT"/>
        </w:rPr>
      </w:pPr>
      <w:bookmarkStart w:id="0" w:name="_GoBack"/>
      <w:bookmarkEnd w:id="0"/>
    </w:p>
    <w:p w:rsidR="0063588C" w:rsidRPr="00BA6F9C" w:rsidRDefault="0063588C" w:rsidP="0063588C">
      <w:pPr>
        <w:spacing w:after="0"/>
        <w:jc w:val="center"/>
        <w:rPr>
          <w:rFonts w:ascii="Times New Roman" w:eastAsia="Times New Roman" w:hAnsi="Times New Roman"/>
          <w:b/>
          <w:color w:val="000000"/>
          <w:sz w:val="24"/>
          <w:szCs w:val="24"/>
          <w:lang w:eastAsia="it-IT"/>
        </w:rPr>
      </w:pPr>
      <w:r w:rsidRPr="00BA6F9C">
        <w:rPr>
          <w:rFonts w:ascii="Times New Roman" w:eastAsia="Times New Roman" w:hAnsi="Times New Roman"/>
          <w:b/>
          <w:color w:val="000000"/>
          <w:sz w:val="24"/>
          <w:szCs w:val="24"/>
          <w:lang w:eastAsia="it-IT"/>
        </w:rPr>
        <w:t xml:space="preserve">Neni </w:t>
      </w:r>
      <w:r>
        <w:rPr>
          <w:rFonts w:ascii="Times New Roman" w:eastAsia="Times New Roman" w:hAnsi="Times New Roman"/>
          <w:b/>
          <w:color w:val="000000"/>
          <w:sz w:val="24"/>
          <w:szCs w:val="24"/>
          <w:lang w:eastAsia="it-IT"/>
        </w:rPr>
        <w:t>12</w:t>
      </w:r>
    </w:p>
    <w:p w:rsidR="0063588C" w:rsidRDefault="0063588C" w:rsidP="0063588C">
      <w:pPr>
        <w:spacing w:after="0"/>
        <w:ind w:left="3150" w:firstLine="450"/>
        <w:rPr>
          <w:rFonts w:ascii="Times New Roman" w:eastAsia="Times New Roman" w:hAnsi="Times New Roman"/>
          <w:b/>
          <w:color w:val="000000"/>
          <w:sz w:val="24"/>
          <w:szCs w:val="24"/>
          <w:lang w:eastAsia="it-IT"/>
        </w:rPr>
      </w:pPr>
    </w:p>
    <w:p w:rsidR="0063588C" w:rsidRPr="00BA6F9C" w:rsidRDefault="0063588C" w:rsidP="0063588C">
      <w:pPr>
        <w:spacing w:after="0"/>
        <w:jc w:val="both"/>
        <w:rPr>
          <w:rFonts w:ascii="Times New Roman" w:eastAsia="Times New Roman" w:hAnsi="Times New Roman"/>
          <w:sz w:val="24"/>
          <w:szCs w:val="24"/>
          <w:lang w:eastAsia="it-IT"/>
        </w:rPr>
      </w:pPr>
      <w:r w:rsidRPr="00BA6F9C">
        <w:rPr>
          <w:rFonts w:ascii="Times New Roman" w:eastAsia="Times New Roman" w:hAnsi="Times New Roman"/>
          <w:sz w:val="24"/>
          <w:szCs w:val="24"/>
          <w:lang w:eastAsia="it-IT"/>
        </w:rPr>
        <w:t>Ky ligj hyn në fuqi 15 ditë pas botimit në “Fletoren Zyrtare”.</w:t>
      </w:r>
    </w:p>
    <w:p w:rsidR="0063588C" w:rsidRDefault="0063588C" w:rsidP="0063588C">
      <w:pPr>
        <w:tabs>
          <w:tab w:val="left" w:pos="6750"/>
        </w:tabs>
        <w:spacing w:after="0"/>
      </w:pPr>
      <w:r w:rsidRPr="00BA6F9C">
        <w:tab/>
      </w:r>
    </w:p>
    <w:p w:rsidR="0063588C" w:rsidRDefault="0063588C" w:rsidP="0063588C">
      <w:pPr>
        <w:tabs>
          <w:tab w:val="left" w:pos="6750"/>
        </w:tabs>
        <w:spacing w:after="0"/>
      </w:pPr>
    </w:p>
    <w:p w:rsidR="0063588C" w:rsidRPr="00BA6F9C" w:rsidRDefault="0063588C" w:rsidP="0063588C">
      <w:pPr>
        <w:tabs>
          <w:tab w:val="left" w:pos="6750"/>
        </w:tabs>
        <w:spacing w:after="0"/>
        <w:rPr>
          <w:rFonts w:ascii="Times New Roman" w:hAnsi="Times New Roman"/>
          <w:b/>
          <w:sz w:val="24"/>
          <w:szCs w:val="24"/>
        </w:rPr>
      </w:pPr>
      <w:r>
        <w:t xml:space="preserve">                                                                                                                                       </w:t>
      </w:r>
      <w:r w:rsidRPr="00BA6F9C">
        <w:rPr>
          <w:rFonts w:ascii="Times New Roman" w:hAnsi="Times New Roman"/>
          <w:b/>
          <w:sz w:val="24"/>
          <w:szCs w:val="24"/>
        </w:rPr>
        <w:t>KRYETARI</w:t>
      </w:r>
    </w:p>
    <w:p w:rsidR="0063588C" w:rsidRPr="00BA6F9C" w:rsidRDefault="0063588C" w:rsidP="0063588C">
      <w:pPr>
        <w:tabs>
          <w:tab w:val="left" w:pos="5850"/>
        </w:tabs>
        <w:spacing w:after="0"/>
      </w:pPr>
      <w:r w:rsidRPr="00BA6F9C">
        <w:tab/>
        <w:t xml:space="preserve">              </w:t>
      </w:r>
    </w:p>
    <w:p w:rsidR="0063588C" w:rsidRDefault="0063588C" w:rsidP="0063588C">
      <w:pPr>
        <w:tabs>
          <w:tab w:val="left" w:pos="5850"/>
        </w:tabs>
        <w:spacing w:after="0"/>
        <w:rPr>
          <w:rFonts w:ascii="Times New Roman" w:hAnsi="Times New Roman"/>
          <w:b/>
          <w:sz w:val="24"/>
          <w:szCs w:val="24"/>
        </w:rPr>
      </w:pPr>
      <w:r w:rsidRPr="00BA6F9C">
        <w:tab/>
      </w:r>
      <w:r w:rsidRPr="00BA6F9C">
        <w:tab/>
      </w:r>
      <w:r w:rsidRPr="00BA6F9C">
        <w:rPr>
          <w:rFonts w:ascii="Times New Roman" w:hAnsi="Times New Roman"/>
          <w:b/>
          <w:sz w:val="24"/>
          <w:szCs w:val="24"/>
        </w:rPr>
        <w:t>GRAMOZ RUÇI</w:t>
      </w:r>
    </w:p>
    <w:p w:rsidR="0063588C" w:rsidRPr="00A97A80" w:rsidRDefault="0063588C" w:rsidP="0063588C">
      <w:pPr>
        <w:tabs>
          <w:tab w:val="left" w:pos="5850"/>
        </w:tabs>
        <w:spacing w:after="0"/>
        <w:rPr>
          <w:rFonts w:ascii="Times New Roman" w:hAnsi="Times New Roman"/>
          <w:b/>
          <w:color w:val="4BACC6"/>
          <w:sz w:val="24"/>
          <w:szCs w:val="24"/>
        </w:rPr>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jc w:val="center"/>
        <w:rPr>
          <w:rFonts w:ascii="Times New Roman" w:hAnsi="Times New Roman"/>
          <w:sz w:val="24"/>
          <w:szCs w:val="24"/>
        </w:rPr>
      </w:pPr>
      <w:r>
        <w:rPr>
          <w:rFonts w:ascii="Times New Roman" w:hAnsi="Times New Roman"/>
          <w:sz w:val="24"/>
          <w:szCs w:val="24"/>
        </w:rPr>
        <w:t>Neni 70/1</w:t>
      </w:r>
    </w:p>
    <w:p w:rsidR="0063588C" w:rsidRDefault="0063588C" w:rsidP="0063588C">
      <w:pPr>
        <w:spacing w:after="0"/>
        <w:jc w:val="center"/>
        <w:rPr>
          <w:rFonts w:ascii="Times New Roman" w:hAnsi="Times New Roman"/>
          <w:sz w:val="24"/>
          <w:szCs w:val="24"/>
        </w:rPr>
      </w:pPr>
      <w:r>
        <w:rPr>
          <w:rFonts w:ascii="Times New Roman" w:hAnsi="Times New Roman"/>
          <w:sz w:val="24"/>
          <w:szCs w:val="24"/>
        </w:rPr>
        <w:t>Shqyrtimi i ankimit të masave administrative</w:t>
      </w:r>
    </w:p>
    <w:p w:rsidR="0063588C" w:rsidRDefault="0063588C" w:rsidP="0063588C">
      <w:pPr>
        <w:spacing w:after="0"/>
        <w:jc w:val="center"/>
        <w:rPr>
          <w:rFonts w:ascii="Times New Roman" w:hAnsi="Times New Roman"/>
          <w:sz w:val="24"/>
          <w:szCs w:val="24"/>
        </w:rPr>
      </w:pPr>
    </w:p>
    <w:p w:rsidR="0063588C" w:rsidRPr="005F6576" w:rsidRDefault="0063588C" w:rsidP="0063588C">
      <w:pPr>
        <w:pStyle w:val="ListParagraph"/>
        <w:numPr>
          <w:ilvl w:val="0"/>
          <w:numId w:val="1"/>
        </w:numPr>
        <w:spacing w:after="0"/>
        <w:jc w:val="both"/>
        <w:rPr>
          <w:rFonts w:ascii="Times New Roman" w:hAnsi="Times New Roman"/>
          <w:color w:val="000000"/>
          <w:sz w:val="24"/>
          <w:szCs w:val="24"/>
          <w:lang w:val="sq-AL"/>
        </w:rPr>
      </w:pPr>
      <w:r w:rsidRPr="005F6576">
        <w:rPr>
          <w:rFonts w:ascii="Times New Roman" w:hAnsi="Times New Roman"/>
          <w:color w:val="000000"/>
          <w:sz w:val="24"/>
          <w:szCs w:val="24"/>
          <w:lang w:val="sq-AL"/>
        </w:rPr>
        <w:t xml:space="preserve">Për shqyrtimin e ankesave për masat administrative të marra nga inspektorët e </w:t>
      </w:r>
      <w:r>
        <w:rPr>
          <w:rFonts w:ascii="Times New Roman" w:hAnsi="Times New Roman"/>
          <w:color w:val="000000"/>
          <w:sz w:val="24"/>
          <w:szCs w:val="24"/>
          <w:lang w:val="sq-AL"/>
        </w:rPr>
        <w:t>i</w:t>
      </w:r>
      <w:r w:rsidRPr="00F86F0A">
        <w:rPr>
          <w:rFonts w:ascii="Times New Roman" w:hAnsi="Times New Roman"/>
          <w:sz w:val="24"/>
          <w:szCs w:val="24"/>
          <w:lang w:val="sq-AL"/>
        </w:rPr>
        <w:t>nstitucioni</w:t>
      </w:r>
      <w:r>
        <w:rPr>
          <w:rFonts w:ascii="Times New Roman" w:hAnsi="Times New Roman"/>
          <w:sz w:val="24"/>
          <w:szCs w:val="24"/>
          <w:lang w:val="sq-AL"/>
        </w:rPr>
        <w:t>t</w:t>
      </w:r>
      <w:r w:rsidRPr="00F86F0A">
        <w:rPr>
          <w:rFonts w:ascii="Times New Roman" w:hAnsi="Times New Roman"/>
          <w:sz w:val="24"/>
          <w:szCs w:val="24"/>
          <w:lang w:val="sq-AL"/>
        </w:rPr>
        <w:t xml:space="preserve"> përgjegjës për kontrollin zyrtar të ushqimit dhe ushqimit për kafshë</w:t>
      </w:r>
      <w:r w:rsidRPr="005F6576">
        <w:rPr>
          <w:rFonts w:ascii="Times New Roman" w:hAnsi="Times New Roman"/>
          <w:color w:val="000000"/>
          <w:sz w:val="24"/>
          <w:szCs w:val="24"/>
          <w:lang w:val="sq-AL"/>
        </w:rPr>
        <w:t xml:space="preserve">, </w:t>
      </w:r>
      <w:r>
        <w:rPr>
          <w:rFonts w:ascii="Times New Roman" w:hAnsi="Times New Roman"/>
          <w:color w:val="000000"/>
          <w:sz w:val="24"/>
          <w:szCs w:val="24"/>
          <w:lang w:val="sq-AL"/>
        </w:rPr>
        <w:t xml:space="preserve">gjatë kryerjes së një inspektimi </w:t>
      </w:r>
      <w:r w:rsidRPr="005F6576">
        <w:rPr>
          <w:rFonts w:ascii="Times New Roman" w:hAnsi="Times New Roman"/>
          <w:color w:val="000000"/>
          <w:sz w:val="24"/>
          <w:szCs w:val="24"/>
          <w:lang w:val="sq-AL"/>
        </w:rPr>
        <w:t xml:space="preserve">me vlerë </w:t>
      </w:r>
      <w:r>
        <w:rPr>
          <w:rFonts w:ascii="Times New Roman" w:hAnsi="Times New Roman"/>
          <w:color w:val="000000"/>
          <w:sz w:val="24"/>
          <w:szCs w:val="24"/>
          <w:lang w:val="sq-AL"/>
        </w:rPr>
        <w:t xml:space="preserve">të përgjithshme </w:t>
      </w:r>
      <w:r w:rsidRPr="005F6576">
        <w:rPr>
          <w:rFonts w:ascii="Times New Roman" w:hAnsi="Times New Roman"/>
          <w:color w:val="000000"/>
          <w:sz w:val="24"/>
          <w:szCs w:val="24"/>
          <w:lang w:val="sq-AL"/>
        </w:rPr>
        <w:t xml:space="preserve">mbi 300.000 lekë, në Ministri, ngrihet Komisioni për Shqyrtimin e Masave Administrative, në përbërje të të cilit janë 5 anëtarë, tre përfaqësues të Ministrisë dhe 2 përfaqësues nga Drejtoria e Përgjithshme e </w:t>
      </w:r>
      <w:r>
        <w:rPr>
          <w:rFonts w:ascii="Times New Roman" w:hAnsi="Times New Roman"/>
          <w:sz w:val="24"/>
          <w:szCs w:val="24"/>
          <w:lang w:val="sq-AL"/>
        </w:rPr>
        <w:t>i</w:t>
      </w:r>
      <w:r w:rsidRPr="00F86F0A">
        <w:rPr>
          <w:rFonts w:ascii="Times New Roman" w:hAnsi="Times New Roman"/>
          <w:sz w:val="24"/>
          <w:szCs w:val="24"/>
          <w:lang w:val="sq-AL"/>
        </w:rPr>
        <w:t>nstitucioni</w:t>
      </w:r>
      <w:r>
        <w:rPr>
          <w:rFonts w:ascii="Times New Roman" w:hAnsi="Times New Roman"/>
          <w:sz w:val="24"/>
          <w:szCs w:val="24"/>
          <w:lang w:val="sq-AL"/>
        </w:rPr>
        <w:t>t</w:t>
      </w:r>
      <w:r w:rsidRPr="00F86F0A">
        <w:rPr>
          <w:rFonts w:ascii="Times New Roman" w:hAnsi="Times New Roman"/>
          <w:sz w:val="24"/>
          <w:szCs w:val="24"/>
          <w:lang w:val="sq-AL"/>
        </w:rPr>
        <w:t xml:space="preserve"> përgjegjës për kontrollin zyrtar të ushqimit dhe ushqimit për kafshë</w:t>
      </w:r>
      <w:r w:rsidRPr="005F6576">
        <w:rPr>
          <w:rFonts w:ascii="Times New Roman" w:hAnsi="Times New Roman"/>
          <w:color w:val="000000"/>
          <w:sz w:val="24"/>
          <w:szCs w:val="24"/>
          <w:lang w:val="sq-AL"/>
        </w:rPr>
        <w:t>.</w:t>
      </w:r>
    </w:p>
    <w:p w:rsidR="0063588C" w:rsidRPr="005F6576" w:rsidRDefault="0063588C" w:rsidP="0063588C">
      <w:pPr>
        <w:pStyle w:val="ListParagraph"/>
        <w:numPr>
          <w:ilvl w:val="0"/>
          <w:numId w:val="1"/>
        </w:numPr>
        <w:spacing w:after="0"/>
        <w:jc w:val="both"/>
        <w:rPr>
          <w:rFonts w:ascii="Times New Roman" w:hAnsi="Times New Roman"/>
          <w:color w:val="000000"/>
          <w:sz w:val="24"/>
          <w:szCs w:val="24"/>
          <w:lang w:val="sq-AL"/>
        </w:rPr>
      </w:pPr>
      <w:r w:rsidRPr="005F6576">
        <w:rPr>
          <w:rFonts w:ascii="Times New Roman" w:hAnsi="Times New Roman"/>
          <w:color w:val="000000"/>
          <w:sz w:val="24"/>
          <w:szCs w:val="24"/>
          <w:lang w:val="sq-AL"/>
        </w:rPr>
        <w:t>Procedurat e funksionimit të Komisionit të Shqyrtimit të Masave Administrative, përfshirë përbërjen, kryesimin, sekretariatin, ndryshimin e anëtarëve dhe masën e shpërblimit të tyre, përcaktohen me vendim të Këshillit të Ministrave.</w:t>
      </w:r>
    </w:p>
    <w:p w:rsidR="0063588C" w:rsidRDefault="0063588C" w:rsidP="0063588C">
      <w:pPr>
        <w:spacing w:after="0"/>
        <w:rPr>
          <w:rFonts w:ascii="Times New Roman" w:eastAsia="Times New Roman" w:hAnsi="Times New Roman"/>
          <w:b/>
          <w:color w:val="000000"/>
          <w:sz w:val="24"/>
          <w:szCs w:val="24"/>
          <w:lang w:eastAsia="it-IT"/>
        </w:rPr>
      </w:pPr>
    </w:p>
    <w:p w:rsidR="0063588C" w:rsidRPr="008D38AD" w:rsidRDefault="0063588C" w:rsidP="0063588C">
      <w:pPr>
        <w:spacing w:after="0"/>
        <w:jc w:val="center"/>
        <w:rPr>
          <w:rFonts w:ascii="Times New Roman" w:hAnsi="Times New Roman"/>
          <w:b/>
          <w:sz w:val="24"/>
          <w:szCs w:val="24"/>
        </w:rPr>
      </w:pPr>
      <w:r>
        <w:rPr>
          <w:rFonts w:ascii="Times New Roman" w:hAnsi="Times New Roman"/>
          <w:b/>
          <w:sz w:val="24"/>
          <w:szCs w:val="24"/>
        </w:rPr>
        <w:t>Neni 11</w:t>
      </w:r>
    </w:p>
    <w:p w:rsidR="0063588C" w:rsidRDefault="0063588C" w:rsidP="0063588C">
      <w:pPr>
        <w:spacing w:after="0"/>
        <w:jc w:val="center"/>
        <w:rPr>
          <w:rFonts w:ascii="Times New Roman" w:hAnsi="Times New Roman"/>
          <w:sz w:val="24"/>
          <w:szCs w:val="24"/>
        </w:rPr>
      </w:pPr>
      <w:r w:rsidRPr="008D38AD">
        <w:rPr>
          <w:rFonts w:ascii="Times New Roman" w:hAnsi="Times New Roman"/>
          <w:sz w:val="24"/>
          <w:szCs w:val="24"/>
        </w:rPr>
        <w:t>Nxjerrja e akteve n</w:t>
      </w:r>
      <w:r>
        <w:rPr>
          <w:rFonts w:ascii="Times New Roman" w:hAnsi="Times New Roman"/>
          <w:sz w:val="24"/>
          <w:szCs w:val="24"/>
        </w:rPr>
        <w:t>ë</w:t>
      </w:r>
      <w:r w:rsidRPr="008D38AD">
        <w:rPr>
          <w:rFonts w:ascii="Times New Roman" w:hAnsi="Times New Roman"/>
          <w:sz w:val="24"/>
          <w:szCs w:val="24"/>
        </w:rPr>
        <w:t>nligjore</w:t>
      </w:r>
    </w:p>
    <w:p w:rsidR="0063588C" w:rsidRDefault="0063588C" w:rsidP="0063588C">
      <w:pPr>
        <w:spacing w:after="0"/>
        <w:jc w:val="both"/>
        <w:rPr>
          <w:rFonts w:ascii="Times New Roman" w:hAnsi="Times New Roman"/>
          <w:sz w:val="24"/>
          <w:szCs w:val="24"/>
        </w:rPr>
      </w:pPr>
    </w:p>
    <w:p w:rsidR="0063588C" w:rsidRDefault="0063588C" w:rsidP="0063588C">
      <w:pPr>
        <w:spacing w:after="0"/>
        <w:jc w:val="both"/>
        <w:rPr>
          <w:rFonts w:ascii="Times New Roman" w:hAnsi="Times New Roman"/>
          <w:sz w:val="24"/>
          <w:szCs w:val="24"/>
        </w:rPr>
      </w:pPr>
      <w:r>
        <w:rPr>
          <w:rFonts w:ascii="Times New Roman" w:hAnsi="Times New Roman"/>
          <w:sz w:val="24"/>
          <w:szCs w:val="24"/>
        </w:rPr>
        <w:t>Në nenin 71 bëhen ndryshimet, si më poshtë:</w:t>
      </w:r>
    </w:p>
    <w:p w:rsidR="0063588C" w:rsidRDefault="0063588C" w:rsidP="0063588C">
      <w:pPr>
        <w:spacing w:after="0"/>
        <w:jc w:val="both"/>
        <w:rPr>
          <w:rFonts w:ascii="Times New Roman" w:hAnsi="Times New Roman"/>
          <w:sz w:val="24"/>
          <w:szCs w:val="24"/>
        </w:rPr>
      </w:pPr>
      <w:r>
        <w:rPr>
          <w:rFonts w:ascii="Times New Roman" w:hAnsi="Times New Roman"/>
          <w:sz w:val="24"/>
          <w:szCs w:val="24"/>
        </w:rPr>
        <w:t>1. Në pikën 1, hiqet numri “31” dhe togfjalëshi “45 pika 2” dhe shtohet 70 pika 2, 70/1 pika 2.</w:t>
      </w:r>
    </w:p>
    <w:p w:rsidR="0063588C" w:rsidRPr="002814E4" w:rsidRDefault="0063588C" w:rsidP="0063588C">
      <w:pPr>
        <w:spacing w:after="0"/>
        <w:jc w:val="both"/>
        <w:rPr>
          <w:rFonts w:ascii="Times New Roman" w:hAnsi="Times New Roman"/>
          <w:sz w:val="24"/>
          <w:szCs w:val="24"/>
        </w:rPr>
      </w:pPr>
      <w:r>
        <w:rPr>
          <w:rFonts w:ascii="Times New Roman" w:hAnsi="Times New Roman"/>
          <w:sz w:val="24"/>
          <w:szCs w:val="24"/>
        </w:rPr>
        <w:t>2. Në pikën 2, n</w:t>
      </w:r>
      <w:r w:rsidRPr="002814E4">
        <w:rPr>
          <w:rFonts w:ascii="Times New Roman" w:hAnsi="Times New Roman"/>
          <w:sz w:val="24"/>
          <w:szCs w:val="24"/>
        </w:rPr>
        <w:t>ë fund të fjalisë së parë shtohet togfjalëshi</w:t>
      </w:r>
      <w:r>
        <w:rPr>
          <w:rFonts w:ascii="Times New Roman" w:hAnsi="Times New Roman"/>
          <w:sz w:val="24"/>
          <w:szCs w:val="24"/>
        </w:rPr>
        <w:t>,</w:t>
      </w:r>
      <w:r w:rsidRPr="002814E4">
        <w:rPr>
          <w:rFonts w:ascii="Times New Roman" w:hAnsi="Times New Roman"/>
          <w:sz w:val="24"/>
          <w:szCs w:val="24"/>
        </w:rPr>
        <w:t xml:space="preserve"> “si dhe për </w:t>
      </w:r>
      <w:r>
        <w:rPr>
          <w:rFonts w:ascii="Times New Roman" w:hAnsi="Times New Roman"/>
          <w:sz w:val="24"/>
          <w:szCs w:val="24"/>
        </w:rPr>
        <w:t xml:space="preserve">nxjerrjen e çdo akti nënligjor të nevojshëm për </w:t>
      </w:r>
      <w:r w:rsidRPr="002814E4">
        <w:rPr>
          <w:rFonts w:ascii="Times New Roman" w:hAnsi="Times New Roman"/>
          <w:sz w:val="24"/>
          <w:szCs w:val="24"/>
        </w:rPr>
        <w:t>rregullimin e veprimtarisë në fushën e sigurisë ushqimore</w:t>
      </w:r>
      <w:r>
        <w:rPr>
          <w:rFonts w:ascii="Times New Roman" w:hAnsi="Times New Roman"/>
          <w:sz w:val="24"/>
          <w:szCs w:val="24"/>
        </w:rPr>
        <w:t>,</w:t>
      </w:r>
      <w:r w:rsidRPr="002814E4">
        <w:rPr>
          <w:rFonts w:ascii="Times New Roman" w:hAnsi="Times New Roman"/>
          <w:sz w:val="24"/>
          <w:szCs w:val="24"/>
        </w:rPr>
        <w:t xml:space="preserve"> duke përafruar legjislacionin e Bashkimit Evropian në këtë fushë.”.</w:t>
      </w:r>
    </w:p>
    <w:p w:rsidR="0063588C" w:rsidRDefault="0063588C" w:rsidP="0063588C">
      <w:pPr>
        <w:spacing w:after="0"/>
        <w:jc w:val="both"/>
        <w:rPr>
          <w:rFonts w:cs="Calibri"/>
        </w:rPr>
      </w:pPr>
      <w:r>
        <w:rPr>
          <w:rFonts w:cs="Calibri"/>
        </w:rPr>
        <w:t xml:space="preserve">3. </w:t>
      </w:r>
      <w:r w:rsidRPr="002814E4">
        <w:rPr>
          <w:rFonts w:ascii="Times New Roman" w:hAnsi="Times New Roman"/>
          <w:sz w:val="24"/>
          <w:szCs w:val="24"/>
        </w:rPr>
        <w:t>N</w:t>
      </w:r>
      <w:r>
        <w:rPr>
          <w:rFonts w:ascii="Times New Roman" w:hAnsi="Times New Roman"/>
          <w:sz w:val="24"/>
          <w:szCs w:val="24"/>
        </w:rPr>
        <w:t>ë</w:t>
      </w:r>
      <w:r w:rsidRPr="002814E4">
        <w:rPr>
          <w:rFonts w:ascii="Times New Roman" w:hAnsi="Times New Roman"/>
          <w:sz w:val="24"/>
          <w:szCs w:val="24"/>
        </w:rPr>
        <w:t xml:space="preserve"> pik</w:t>
      </w:r>
      <w:r>
        <w:rPr>
          <w:rFonts w:ascii="Times New Roman" w:hAnsi="Times New Roman"/>
          <w:sz w:val="24"/>
          <w:szCs w:val="24"/>
        </w:rPr>
        <w:t>ë</w:t>
      </w:r>
      <w:r w:rsidRPr="002814E4">
        <w:rPr>
          <w:rFonts w:ascii="Times New Roman" w:hAnsi="Times New Roman"/>
          <w:sz w:val="24"/>
          <w:szCs w:val="24"/>
        </w:rPr>
        <w:t>n 3, togfjal</w:t>
      </w:r>
      <w:r>
        <w:rPr>
          <w:rFonts w:ascii="Times New Roman" w:hAnsi="Times New Roman"/>
          <w:sz w:val="24"/>
          <w:szCs w:val="24"/>
        </w:rPr>
        <w:t>ë</w:t>
      </w:r>
      <w:r w:rsidRPr="002814E4">
        <w:rPr>
          <w:rFonts w:ascii="Times New Roman" w:hAnsi="Times New Roman"/>
          <w:sz w:val="24"/>
          <w:szCs w:val="24"/>
        </w:rPr>
        <w:t>shi “17, pika 4”, z</w:t>
      </w:r>
      <w:r>
        <w:rPr>
          <w:rFonts w:ascii="Times New Roman" w:hAnsi="Times New Roman"/>
          <w:sz w:val="24"/>
          <w:szCs w:val="24"/>
        </w:rPr>
        <w:t>ë</w:t>
      </w:r>
      <w:r w:rsidRPr="002814E4">
        <w:rPr>
          <w:rFonts w:ascii="Times New Roman" w:hAnsi="Times New Roman"/>
          <w:sz w:val="24"/>
          <w:szCs w:val="24"/>
        </w:rPr>
        <w:t>vend</w:t>
      </w:r>
      <w:r>
        <w:rPr>
          <w:rFonts w:ascii="Times New Roman" w:hAnsi="Times New Roman"/>
          <w:sz w:val="24"/>
          <w:szCs w:val="24"/>
        </w:rPr>
        <w:t>ë</w:t>
      </w:r>
      <w:r w:rsidRPr="002814E4">
        <w:rPr>
          <w:rFonts w:ascii="Times New Roman" w:hAnsi="Times New Roman"/>
          <w:sz w:val="24"/>
          <w:szCs w:val="24"/>
        </w:rPr>
        <w:t>sohet me numrin “38”</w:t>
      </w:r>
    </w:p>
    <w:p w:rsidR="0063588C" w:rsidRDefault="0063588C" w:rsidP="0063588C">
      <w:pPr>
        <w:spacing w:after="0"/>
        <w:jc w:val="center"/>
        <w:rPr>
          <w:rFonts w:ascii="Times New Roman" w:eastAsia="Times New Roman" w:hAnsi="Times New Roman"/>
          <w:b/>
          <w:color w:val="000000"/>
          <w:sz w:val="24"/>
          <w:szCs w:val="24"/>
          <w:lang w:eastAsia="it-IT"/>
        </w:rPr>
      </w:pPr>
    </w:p>
    <w:p w:rsidR="0063588C" w:rsidRPr="00BA6F9C" w:rsidRDefault="0063588C" w:rsidP="0063588C">
      <w:pPr>
        <w:spacing w:after="0"/>
        <w:jc w:val="center"/>
        <w:rPr>
          <w:rFonts w:ascii="Times New Roman" w:eastAsia="Times New Roman" w:hAnsi="Times New Roman"/>
          <w:b/>
          <w:color w:val="000000"/>
          <w:sz w:val="24"/>
          <w:szCs w:val="24"/>
          <w:lang w:eastAsia="it-IT"/>
        </w:rPr>
      </w:pPr>
      <w:r w:rsidRPr="00BA6F9C">
        <w:rPr>
          <w:rFonts w:ascii="Times New Roman" w:eastAsia="Times New Roman" w:hAnsi="Times New Roman"/>
          <w:b/>
          <w:color w:val="000000"/>
          <w:sz w:val="24"/>
          <w:szCs w:val="24"/>
          <w:lang w:eastAsia="it-IT"/>
        </w:rPr>
        <w:t xml:space="preserve">Neni </w:t>
      </w:r>
      <w:r>
        <w:rPr>
          <w:rFonts w:ascii="Times New Roman" w:eastAsia="Times New Roman" w:hAnsi="Times New Roman"/>
          <w:b/>
          <w:color w:val="000000"/>
          <w:sz w:val="24"/>
          <w:szCs w:val="24"/>
          <w:lang w:eastAsia="it-IT"/>
        </w:rPr>
        <w:t>12</w:t>
      </w:r>
    </w:p>
    <w:p w:rsidR="0063588C" w:rsidRDefault="0063588C" w:rsidP="0063588C">
      <w:pPr>
        <w:spacing w:after="0"/>
        <w:ind w:left="3150" w:firstLine="450"/>
        <w:rPr>
          <w:rFonts w:ascii="Times New Roman" w:eastAsia="Times New Roman" w:hAnsi="Times New Roman"/>
          <w:b/>
          <w:color w:val="000000"/>
          <w:sz w:val="24"/>
          <w:szCs w:val="24"/>
          <w:lang w:eastAsia="it-IT"/>
        </w:rPr>
      </w:pPr>
    </w:p>
    <w:p w:rsidR="0063588C" w:rsidRPr="00BA6F9C" w:rsidRDefault="0063588C" w:rsidP="0063588C">
      <w:pPr>
        <w:spacing w:after="0"/>
        <w:jc w:val="both"/>
        <w:rPr>
          <w:rFonts w:ascii="Times New Roman" w:eastAsia="Times New Roman" w:hAnsi="Times New Roman"/>
          <w:sz w:val="24"/>
          <w:szCs w:val="24"/>
          <w:lang w:eastAsia="it-IT"/>
        </w:rPr>
      </w:pPr>
      <w:r w:rsidRPr="00BA6F9C">
        <w:rPr>
          <w:rFonts w:ascii="Times New Roman" w:eastAsia="Times New Roman" w:hAnsi="Times New Roman"/>
          <w:sz w:val="24"/>
          <w:szCs w:val="24"/>
          <w:lang w:eastAsia="it-IT"/>
        </w:rPr>
        <w:t xml:space="preserve">Ky ligj </w:t>
      </w:r>
      <w:r>
        <w:rPr>
          <w:rFonts w:ascii="Times New Roman" w:eastAsia="Times New Roman" w:hAnsi="Times New Roman"/>
          <w:sz w:val="24"/>
          <w:szCs w:val="24"/>
          <w:lang w:eastAsia="it-IT"/>
        </w:rPr>
        <w:t>hyn në fuqi 4</w:t>
      </w:r>
      <w:r w:rsidRPr="00BA6F9C">
        <w:rPr>
          <w:rFonts w:ascii="Times New Roman" w:eastAsia="Times New Roman" w:hAnsi="Times New Roman"/>
          <w:sz w:val="24"/>
          <w:szCs w:val="24"/>
          <w:lang w:eastAsia="it-IT"/>
        </w:rPr>
        <w:t>5 ditë pas botimit në “Fletoren Zyrtare”.</w:t>
      </w:r>
    </w:p>
    <w:p w:rsidR="0063588C" w:rsidRDefault="0063588C" w:rsidP="0063588C">
      <w:pPr>
        <w:tabs>
          <w:tab w:val="left" w:pos="6750"/>
        </w:tabs>
        <w:spacing w:after="0"/>
      </w:pPr>
      <w:r w:rsidRPr="00BA6F9C">
        <w:tab/>
      </w:r>
    </w:p>
    <w:p w:rsidR="0063588C" w:rsidRDefault="0063588C" w:rsidP="0063588C">
      <w:pPr>
        <w:tabs>
          <w:tab w:val="left" w:pos="6750"/>
        </w:tabs>
        <w:spacing w:after="0"/>
      </w:pPr>
    </w:p>
    <w:p w:rsidR="0063588C" w:rsidRPr="00BA6F9C" w:rsidRDefault="0063588C" w:rsidP="0063588C">
      <w:pPr>
        <w:tabs>
          <w:tab w:val="left" w:pos="6750"/>
        </w:tabs>
        <w:spacing w:after="0"/>
        <w:rPr>
          <w:rFonts w:ascii="Times New Roman" w:hAnsi="Times New Roman"/>
          <w:b/>
          <w:sz w:val="24"/>
          <w:szCs w:val="24"/>
        </w:rPr>
      </w:pPr>
      <w:r>
        <w:t xml:space="preserve">                                                                                                                                       </w:t>
      </w:r>
      <w:r w:rsidRPr="00BA6F9C">
        <w:rPr>
          <w:rFonts w:ascii="Times New Roman" w:hAnsi="Times New Roman"/>
          <w:b/>
          <w:sz w:val="24"/>
          <w:szCs w:val="24"/>
        </w:rPr>
        <w:t>KRYETARI</w:t>
      </w:r>
    </w:p>
    <w:p w:rsidR="0063588C" w:rsidRPr="00BA6F9C" w:rsidRDefault="0063588C" w:rsidP="0063588C">
      <w:pPr>
        <w:tabs>
          <w:tab w:val="left" w:pos="5850"/>
        </w:tabs>
        <w:spacing w:after="0"/>
      </w:pPr>
      <w:r w:rsidRPr="00BA6F9C">
        <w:tab/>
        <w:t xml:space="preserve">              </w:t>
      </w:r>
    </w:p>
    <w:p w:rsidR="0063588C" w:rsidRDefault="0063588C" w:rsidP="0063588C">
      <w:pPr>
        <w:tabs>
          <w:tab w:val="left" w:pos="5850"/>
        </w:tabs>
        <w:spacing w:after="0"/>
        <w:rPr>
          <w:rFonts w:ascii="Times New Roman" w:hAnsi="Times New Roman"/>
          <w:b/>
          <w:sz w:val="24"/>
          <w:szCs w:val="24"/>
        </w:rPr>
      </w:pPr>
      <w:r w:rsidRPr="00BA6F9C">
        <w:tab/>
      </w:r>
      <w:r w:rsidRPr="00BA6F9C">
        <w:tab/>
      </w:r>
      <w:r w:rsidRPr="00BA6F9C">
        <w:rPr>
          <w:rFonts w:ascii="Times New Roman" w:hAnsi="Times New Roman"/>
          <w:b/>
          <w:sz w:val="24"/>
          <w:szCs w:val="24"/>
        </w:rPr>
        <w:t>GRAMOZ RUÇI</w:t>
      </w: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Pr>
        <w:spacing w:after="0"/>
      </w:pPr>
    </w:p>
    <w:p w:rsidR="0063588C" w:rsidRDefault="0063588C" w:rsidP="0063588C"/>
    <w:p w:rsidR="0063588C" w:rsidRDefault="0063588C" w:rsidP="0063588C"/>
    <w:p w:rsidR="0063588C" w:rsidRDefault="0063588C" w:rsidP="0063588C"/>
    <w:sectPr w:rsidR="0063588C" w:rsidSect="00B542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01C05"/>
    <w:multiLevelType w:val="hybridMultilevel"/>
    <w:tmpl w:val="0A3022E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3588C"/>
    <w:rsid w:val="00121A5D"/>
    <w:rsid w:val="001366B7"/>
    <w:rsid w:val="0023085C"/>
    <w:rsid w:val="00260A21"/>
    <w:rsid w:val="005E317D"/>
    <w:rsid w:val="00633075"/>
    <w:rsid w:val="0063588C"/>
    <w:rsid w:val="006416C7"/>
    <w:rsid w:val="00A05BAE"/>
    <w:rsid w:val="00B542CC"/>
    <w:rsid w:val="00BC1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8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88C"/>
    <w:pPr>
      <w:ind w:left="720"/>
    </w:pPr>
    <w:rPr>
      <w:rFonts w:eastAsiaTheme="minorHAnsi" w:cs="Calibri"/>
      <w:lang w:val="en-GB" w:eastAsia="en-GB"/>
    </w:rPr>
  </w:style>
  <w:style w:type="paragraph" w:styleId="BalloonText">
    <w:name w:val="Balloon Text"/>
    <w:basedOn w:val="Normal"/>
    <w:link w:val="BalloonTextChar"/>
    <w:uiPriority w:val="99"/>
    <w:semiHidden/>
    <w:unhideWhenUsed/>
    <w:rsid w:val="00635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8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4FEC351B42F034FBD6EDC60AC1064A6" ma:contentTypeVersion="" ma:contentTypeDescription="" ma:contentTypeScope="" ma:versionID="b4f6e98c608015f17b718c6d1be0591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0x0044FEC351B42F034FBD6EDC60AC1064A6</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8B31F89-2013-496A-9A7B-5B81CFC30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C41E3-C61C-416F-9535-75ACBE60AB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1307</Words>
  <Characters>7455</Characters>
  <Application>Microsoft Office Word</Application>
  <DocSecurity>0</DocSecurity>
  <Lines>62</Lines>
  <Paragraphs>17</Paragraphs>
  <ScaleCrop>false</ScaleCrop>
  <Company>Microsoft</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creator>luljeta.cuko</dc:creator>
  <cp:lastModifiedBy>luljeta.cuko</cp:lastModifiedBy>
  <cp:revision>2</cp:revision>
  <dcterms:created xsi:type="dcterms:W3CDTF">2019-09-19T17:00:00Z</dcterms:created>
  <dcterms:modified xsi:type="dcterms:W3CDTF">2019-09-19T17:09:00Z</dcterms:modified>
</cp:coreProperties>
</file>